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56"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№___________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      «___» ________ 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Публичное акционерное общество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 (ПАО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Урал»),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заключили настоящий Договор о нижеследующем.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Договору Исполнитель обязуется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установленный срок по заданию Заказчика в порядке и на условиях, предусмотренных настоящим Договором, оказать услуги (далее по тексту - «Услуги»)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сбору, обработке, транспортированию и утилизации </w:t>
      </w:r>
      <w:r>
        <w:rPr>
          <w:rFonts w:ascii="Times New Roman" w:hAnsi="Times New Roman" w:cs="Times New Roman"/>
          <w:sz w:val="24"/>
          <w:szCs w:val="24"/>
        </w:rPr>
        <w:t xml:space="preserve">отходов 3 классов опасности (далее- «Отходы») </w:t>
      </w:r>
      <w:r>
        <w:rPr>
          <w:rFonts w:ascii="Times New Roman" w:hAnsi="Times New Roman" w:cs="Times New Roman"/>
          <w:sz w:val="24"/>
          <w:szCs w:val="24"/>
        </w:rPr>
        <w:t xml:space="preserve"> для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Западные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электрические 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филиала ПАО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Урал» - «Свердловэнерго» (далее – Филиал), а Заказчик обязуется принять результаты оказанных Услуг и оплатить их в порядке, предусмотренном настоящим Договором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 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  <w:t xml:space="preserve">и заявках Заказчика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  <w:vertAlign w:val="superscript"/>
        </w:rPr>
        <w:footnoteReference w:id="4"/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Вывоз отходов осуществляется Исполнителем с территории (площадки) Заказчика, расположенной по адресу: Свердловская область, </w:t>
      </w:r>
      <w:r>
        <w:rPr>
          <w:rFonts w:ascii="Times New Roman" w:hAnsi="Times New Roman" w:eastAsia="Times New Roman" w:cs="Times New Roman"/>
          <w:sz w:val="24"/>
          <w:lang w:eastAsia="ru-RU"/>
        </w:rPr>
        <w:t xml:space="preserve">г. Екатеринбург, пер. Энергетиков,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Вывоз отходов осуществляется по письменной или устной (по телефону) заявке Заказчика.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Оказание Услуг, составляющих предмет настоящего Договора, должно осуществляться Исполнителем в соответствии с действующим законодательством, СанПиН, ГН, СП, ГОСТ.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Право собственности на отходы переходит Исполнителю с момента подписания сторонами акта приема – передачи отходов (Приложение 2 к настоящему Договору).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Услуги оказываются Исполнителем в соответствии с лицензией: серия________</w:t>
      </w:r>
      <w:r>
        <w:rPr>
          <w:rFonts w:ascii="Times New Roman" w:hAnsi="Times New Roman" w:cs="Times New Roman"/>
          <w:sz w:val="24"/>
          <w:szCs w:val="24"/>
          <w:highlight w:val="white"/>
          <w:lang w:val="en-US"/>
        </w:rPr>
        <w:t xml:space="preserve">N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______, выданной______________.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pStyle w:val="1658"/>
        <w:numPr>
          <w:ilvl w:val="1"/>
          <w:numId w:val="1"/>
        </w:numPr>
        <w:ind w:left="0" w:right="0" w:firstLine="850"/>
        <w:jc w:val="both"/>
        <w:tabs>
          <w:tab w:val="clear" w:pos="1240" w:leader="none"/>
          <w:tab w:val="left" w:pos="1560" w:leader="none"/>
        </w:tabs>
        <w:rPr>
          <w:rFonts w:eastAsia="Times New Roman"/>
          <w:color w:val="auto"/>
          <w:spacing w:val="1"/>
          <w:sz w:val="24"/>
          <w:highlight w:val="white"/>
        </w:rPr>
      </w:pPr>
      <w:r>
        <w:rPr>
          <w:highlight w:val="white"/>
        </w:rPr>
      </w:r>
      <w:bookmarkStart w:id="0" w:name="_Hlk232588587"/>
      <w:r>
        <w:rPr>
          <w:rFonts w:eastAsia="Times New Roman"/>
          <w:color w:val="auto"/>
          <w:spacing w:val="1"/>
          <w:sz w:val="24"/>
          <w:highlight w:val="white"/>
          <w:lang w:eastAsia="ru-RU"/>
        </w:rPr>
        <w:t xml:space="preserve"> </w:t>
      </w:r>
      <w:r>
        <w:rPr>
          <w:rFonts w:eastAsia="Times New Roman"/>
          <w:color w:val="auto"/>
          <w:spacing w:val="1"/>
          <w:sz w:val="24"/>
          <w:highlight w:val="white"/>
          <w:lang w:eastAsia="ru-RU"/>
        </w:rPr>
        <w:t xml:space="preserve">Исполнитель обязан оказать предусмотренные Договором Услуги в обусловленном объеме, указанном в Приложении № 1 к настоящему Договору, и в полном соответствии со сроками, установленными в Договоре и заявках Заказчика</w:t>
      </w:r>
      <w:r>
        <w:rPr>
          <w:rFonts w:eastAsia="Times New Roman"/>
          <w:color w:val="auto"/>
          <w:spacing w:val="1"/>
          <w:sz w:val="24"/>
          <w:highlight w:val="white"/>
          <w:lang w:eastAsia="ru-RU"/>
        </w:rPr>
        <w:t xml:space="preserve">.</w:t>
      </w:r>
      <w:bookmarkEnd w:id="0"/>
      <w:r>
        <w:rPr>
          <w:highlight w:val="white"/>
        </w:rPr>
      </w:r>
      <w:r>
        <w:rPr>
          <w:rFonts w:eastAsia="Times New Roman"/>
          <w:color w:val="auto"/>
          <w:spacing w:val="1"/>
          <w:sz w:val="24"/>
          <w:highlight w:val="white"/>
        </w:rPr>
      </w:r>
    </w:p>
    <w:p>
      <w:pPr>
        <w:pStyle w:val="1712"/>
        <w:ind w:left="1383" w:right="60"/>
        <w:jc w:val="both"/>
        <w:spacing w:line="240" w:lineRule="auto"/>
        <w:shd w:val="clear" w:color="auto" w:fill="auto"/>
        <w:tabs>
          <w:tab w:val="left" w:pos="141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1.9.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Цена договора и порядок расчетов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Предельная цена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/Цена оказываемых Услуг составляет  ______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426" w:leader="none"/>
          <w:tab w:val="num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7 (семи)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после подписания Сторонами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отчета об оказанных Услугах (Приложение № 6 к Договору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vertAlign w:val="superscript"/>
          <w:lang w:eastAsia="ru-RU"/>
        </w:rPr>
        <w:footnoteReference w:id="8"/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акта сдачи-приемки оказанных услуг по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а также предоставления обеспечения исполнения обязательств по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(если договором предусмотрено обеспечение)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br/>
        <w:t xml:space="preserve">не противоречащими действующему законодательству РФ.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Датой оплаты считается дата списания денежных средств с расчетного счета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опционная премия по настоящему Договору не предусмотрена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отношени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обязуется выставить Заказчику счет-фактуру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/УПД в соответствии с положениями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ст.ст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168,</w:t>
      </w:r>
      <w:r>
        <w:rPr>
          <w:rFonts w:ascii="Times New Roman" w:hAnsi="Times New Roman" w:cs="Times New Roman"/>
          <w:sz w:val="24"/>
          <w:szCs w:val="24"/>
        </w:rPr>
        <w:t xml:space="preserve"> 169 НК РФ не позднее 5 календарных дней, считая со дня оказания услуг. В случае если Исполнитель не выставил в срок счет-фактур</w:t>
      </w:r>
      <w:r>
        <w:rPr>
          <w:rFonts w:ascii="Times New Roman" w:hAnsi="Times New Roman" w:cs="Times New Roman"/>
          <w:sz w:val="24"/>
          <w:szCs w:val="24"/>
        </w:rPr>
        <w:t xml:space="preserve">у/УПД, либо выставил счет-фактуру/УПД, содержание которой не соответствует ст.ст.168,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</w:t>
      </w:r>
      <w:r>
        <w:rPr>
          <w:rFonts w:ascii="Times New Roman" w:hAnsi="Times New Roman" w:cs="Times New Roman"/>
          <w:sz w:val="24"/>
          <w:szCs w:val="24"/>
        </w:rPr>
        <w:t xml:space="preserve">из бюджета при условии надлежащего оформления и предоставления счета-фактуры/УПД. Для целей применения настоящего пункта стороны признают, что понятие «выставил» означает изготовление и передачу Заказчику счета-фактуры/УПД. Стороны также признают, что для </w:t>
      </w:r>
      <w:r>
        <w:rPr>
          <w:rFonts w:ascii="Times New Roman" w:hAnsi="Times New Roman" w:cs="Times New Roman"/>
          <w:sz w:val="24"/>
          <w:szCs w:val="24"/>
        </w:rPr>
        <w:t xml:space="preserve">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39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10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сообщает Исполнителю о готовой к вывозу партии отходов по телефону, факсу, электронной почте.</w:t>
      </w:r>
      <w: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случае сообщения информации по телефону, она дублируется по электронной почте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 адрес _______________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11"/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1658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00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 Исполнитель обязуется осуществить вывоз по акту приёма-передачи отходов (Приложение 2 к настоящему Договору) в течение 10 (десяти) рабочих дней с момента поступления заявки Заказчика о готовой к вывозу партии отходов.</w:t>
      </w:r>
      <w:r>
        <w:rPr>
          <w:rFonts w:eastAsia="Times New Roman"/>
          <w:sz w:val="24"/>
          <w:highlight w:val="white"/>
        </w:rPr>
      </w:r>
    </w:p>
    <w:p>
      <w:pPr>
        <w:pStyle w:val="1658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 xml:space="preserve">Сбор и транспортировка по настоящему Договору отходов 3 класса опасности  </w:t>
      </w:r>
      <w:r>
        <w:rPr>
          <w:rFonts w:eastAsia="Times New Roman"/>
          <w:sz w:val="24"/>
          <w:highlight w:val="white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 xml:space="preserve">производится силами и за счет Исполнителя</w:t>
      </w:r>
      <w:r>
        <w:rPr>
          <w:rFonts w:eastAsia="Times New Roman"/>
          <w:sz w:val="24"/>
          <w:highlight w:val="white"/>
          <w:lang w:eastAsia="ru-RU"/>
        </w:rPr>
        <w:t xml:space="preserve">.</w:t>
      </w:r>
      <w:r>
        <w:rPr>
          <w:rFonts w:eastAsia="Times New Roman"/>
          <w:sz w:val="24"/>
          <w:highlight w:val="white"/>
        </w:rPr>
      </w:r>
    </w:p>
    <w:p>
      <w:pPr>
        <w:pStyle w:val="1658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00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 На каждую партию отходов составляется акт приёма – передачи отходов (Приложение 2 к настоящему Договору), подписываемый уполномоченными представителями со стороны Заказчика и Исполнителя.</w:t>
      </w:r>
      <w:r>
        <w:rPr>
          <w:rFonts w:eastAsia="Times New Roman"/>
          <w:sz w:val="24"/>
          <w:highlight w:val="white"/>
        </w:rPr>
      </w:r>
    </w:p>
    <w:p>
      <w:pPr>
        <w:pStyle w:val="1658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Исполнитель при приеме отходов предоставляет Заказчику аналогичную оборотную тару или производит перегрузку отходов из тары Заказчика в свою тару, проверяет его комплектность и соответствие предоставленным документам Заказчика.</w:t>
      </w:r>
      <w:r>
        <w:rPr>
          <w:rFonts w:eastAsia="Times New Roman"/>
          <w:sz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 ____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дней по окончании оказания услуг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/_____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числа месяца (квартала), следующего за отчетным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vertAlign w:val="superscript"/>
          <w:lang w:eastAsia="ru-RU"/>
        </w:rPr>
        <w:footnoteReference w:id="12"/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Исполнитель оформляет и направляет Заказчику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отчет об оказанных Услугах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Заказчик в течение 5 (пяти) дней с момента получения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отчета об оказанных Услугах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акта сдачи-приемки оказанных Услуг </w:t>
      </w: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(Приложение 2.1 к настоящему Договору)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обязуется их подписать или направить Исполнителю мотивированный отказ, составленный в письменной форме,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с указанием сроков устранения недостатков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vertAlign w:val="superscript"/>
          <w:lang w:eastAsia="ru-RU"/>
        </w:rPr>
        <w:footnoteReference w:id="13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услуг, согласованной Сторонами в приложении № 2.1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06.12.2011 № 402-ФЗ «О бухгалтерском учете», в т.ч. наименова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дату и номер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субисполнителями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, общей стоимости договоров, заключаемых с указанными субъектами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16"/>
      </w:r>
      <w:r>
        <w:rPr>
          <w:rFonts w:eastAsia="Times New Roman"/>
          <w:sz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Общий срок оказания Услуг устанавливается с даты подписания сторонами Договора (начальный срок оказания Услуг) по 30 декабря 2026 г. (конечный срок оказания услуг).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5"/>
          <w:szCs w:val="25"/>
          <w:highlight w:val="white"/>
          <w:lang w:eastAsia="ru-RU"/>
        </w:rPr>
        <w:t xml:space="preserve">Истечение срока действия договора не освобождает стороны от выполнения обязательств, взятых на себя по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Права и обязанности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Исполнитель обязан: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Осуществить вывоз отходов и последующие размещение, обезвреживание отходов на основании поступившей заявки по телефону от ответственного лица Заказчика, электронной почты или посредством факсимильной связи: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658"/>
        <w:ind w:left="390"/>
        <w:jc w:val="both"/>
        <w:shd w:val="clear" w:color="auto" w:fill="ffffff"/>
        <w:widowControl w:val="off"/>
        <w:tabs>
          <w:tab w:val="left" w:pos="1418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Контакты:</w:t>
      </w:r>
      <w:r>
        <w:rPr>
          <w:rFonts w:eastAsia="Times New Roman"/>
          <w:sz w:val="24"/>
          <w:highlight w:val="white"/>
          <w:lang w:eastAsia="ru-RU"/>
        </w:rPr>
        <w:tab/>
        <w:t xml:space="preserve">________________________________</w:t>
      </w:r>
      <w:r>
        <w:rPr>
          <w:rFonts w:eastAsia="Times New Roman"/>
          <w:sz w:val="24"/>
          <w:highlight w:val="white"/>
        </w:rPr>
      </w:r>
    </w:p>
    <w:p>
      <w:pPr>
        <w:pStyle w:val="1658"/>
        <w:ind w:left="390"/>
        <w:jc w:val="both"/>
        <w:shd w:val="clear" w:color="auto" w:fill="ffffff"/>
        <w:widowControl w:val="off"/>
        <w:tabs>
          <w:tab w:val="left" w:pos="1418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Тел.</w:t>
      </w:r>
      <w:r>
        <w:rPr>
          <w:rFonts w:eastAsia="Times New Roman"/>
          <w:sz w:val="24"/>
          <w:highlight w:val="white"/>
          <w:lang w:eastAsia="ru-RU"/>
        </w:rPr>
        <w:tab/>
        <w:t xml:space="preserve">________________________________</w:t>
      </w:r>
      <w:r>
        <w:rPr>
          <w:rFonts w:eastAsia="Times New Roman"/>
          <w:sz w:val="24"/>
          <w:highlight w:val="white"/>
        </w:rPr>
      </w:r>
    </w:p>
    <w:p>
      <w:pPr>
        <w:pStyle w:val="1658"/>
        <w:ind w:left="39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  <w:tab w:val="num" w:pos="1620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val="en-US" w:eastAsia="ru-RU"/>
        </w:rPr>
        <w:t xml:space="preserve">e</w:t>
      </w:r>
      <w:r>
        <w:rPr>
          <w:rFonts w:eastAsia="Times New Roman"/>
          <w:sz w:val="24"/>
          <w:highlight w:val="white"/>
          <w:lang w:eastAsia="ru-RU"/>
        </w:rPr>
        <w:t xml:space="preserve">-</w:t>
      </w:r>
      <w:r>
        <w:rPr>
          <w:rFonts w:eastAsia="Times New Roman"/>
          <w:sz w:val="24"/>
          <w:highlight w:val="white"/>
          <w:lang w:val="en-US" w:eastAsia="ru-RU"/>
        </w:rPr>
        <w:t xml:space="preserve">mail</w:t>
      </w:r>
      <w:r>
        <w:rPr>
          <w:rFonts w:eastAsia="Times New Roman"/>
          <w:sz w:val="24"/>
          <w:highlight w:val="white"/>
          <w:lang w:eastAsia="ru-RU"/>
        </w:rPr>
        <w:t xml:space="preserve">: </w:t>
      </w:r>
      <w:r>
        <w:rPr>
          <w:rFonts w:eastAsia="Times New Roman"/>
          <w:sz w:val="24"/>
          <w:highlight w:val="white"/>
          <w:lang w:eastAsia="ru-RU"/>
        </w:rPr>
        <w:tab/>
        <w:t xml:space="preserve">________________________________.</w:t>
      </w:r>
      <w:r>
        <w:rPr>
          <w:rFonts w:eastAsia="Times New Roman"/>
          <w:sz w:val="24"/>
          <w:highlight w:val="white"/>
        </w:rPr>
      </w:r>
    </w:p>
    <w:p>
      <w:pPr>
        <w:pStyle w:val="1658"/>
        <w:numPr>
          <w:ilvl w:val="2"/>
          <w:numId w:val="1"/>
        </w:num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Согласовать с Заказчиком время вывоза партии отходов;</w:t>
      </w:r>
      <w:r>
        <w:rPr>
          <w:rFonts w:eastAsia="Times New Roman"/>
          <w:sz w:val="24"/>
          <w:highlight w:val="white"/>
        </w:rPr>
      </w:r>
    </w:p>
    <w:p>
      <w:pPr>
        <w:pStyle w:val="1658"/>
        <w:numPr>
          <w:ilvl w:val="2"/>
          <w:numId w:val="1"/>
        </w:numPr>
        <w:ind w:left="0" w:firstLine="90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134" w:leader="none"/>
          <w:tab w:val="left" w:pos="1276" w:leader="none"/>
          <w:tab w:val="clear" w:pos="1620" w:leader="none"/>
          <w:tab w:val="left" w:pos="1843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Обеспечить учет и обезвреживание поставленных отходов в соответствии с действующим законодательством;</w:t>
      </w:r>
      <w:r>
        <w:rPr>
          <w:rFonts w:eastAsia="Times New Roman"/>
          <w:sz w:val="24"/>
          <w:highlight w:val="white"/>
        </w:rPr>
      </w:r>
    </w:p>
    <w:p>
      <w:pPr>
        <w:pStyle w:val="1658"/>
        <w:numPr>
          <w:ilvl w:val="2"/>
          <w:numId w:val="1"/>
        </w:numPr>
        <w:ind w:left="0" w:firstLine="85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134" w:leader="none"/>
          <w:tab w:val="left" w:pos="1276" w:leader="none"/>
          <w:tab w:val="clear" w:pos="1620" w:leader="none"/>
          <w:tab w:val="left" w:pos="1701" w:leader="none"/>
        </w:tabs>
        <w:rPr>
          <w:rFonts w:eastAsia="Times New Roman"/>
          <w:sz w:val="24"/>
          <w:highlight w:val="white"/>
        </w:rPr>
      </w:pPr>
      <w:r>
        <w:rPr>
          <w:sz w:val="24"/>
          <w:highlight w:val="white"/>
        </w:rPr>
        <w:t xml:space="preserve">Оказать Услуги надлежащего качества в соответствии с предметом и условиями настоящего Договора своими силами и средствами,</w:t>
      </w:r>
      <w:r>
        <w:rPr>
          <w:iCs/>
          <w:sz w:val="24"/>
          <w:highlight w:val="white"/>
        </w:rPr>
        <w:t xml:space="preserve"> в объеме и в сроки, предусмотренные настоящим Договором, и сдать результат Услуг Заказчику в установленный срок, </w:t>
      </w:r>
      <w:r>
        <w:rPr>
          <w:rFonts w:eastAsia="Times New Roman"/>
          <w:sz w:val="24"/>
          <w:highlight w:val="white"/>
          <w:lang w:eastAsia="ru-RU"/>
        </w:rPr>
        <w:t xml:space="preserve">если иное не предусмотрено Договором,</w:t>
      </w:r>
      <w:r>
        <w:rPr>
          <w:rFonts w:eastAsia="Times New Roman"/>
          <w:sz w:val="24"/>
          <w:highlight w:val="white"/>
          <w:lang w:eastAsia="ja-JP"/>
        </w:rPr>
        <w:t xml:space="preserve"> самостоятельно (без привлечения субподрядчиков) оказывать услуги, общая стоимость которых должна </w:t>
      </w:r>
      <w:r>
        <w:rPr>
          <w:rFonts w:eastAsia="Times New Roman"/>
          <w:sz w:val="24"/>
          <w:highlight w:val="white"/>
          <w:lang w:eastAsia="ja-JP"/>
        </w:rPr>
        <w:t xml:space="preserve">составлять не менее 50% от цены, указанной в заявке, без учета стоимости материалов и оборудования, приобретаемых Исполнителем;</w:t>
      </w:r>
      <w:r>
        <w:rPr>
          <w:rFonts w:eastAsia="Times New Roman"/>
          <w:sz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При осуществлении услуг, составляющих предмет настоящего Договора, соблюдать требования закона и иных правовых актов об охране окружающей среды и о безопасности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работ, в том числе, обеспечивать выполнение нормативных требований по охране труда при производстве работ, правил внутреннего трудового распорядка, правил противопожарной безопасности, установленных у Заказчика (в производственных отделениях филиала ПАО 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Россети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Урал» – «Свердловэнерго»)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нормативными актами в области экологической безопасности, утверждёнными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Методическими указаниями по разработке проектов нормативов образования отходов и лимитов на их размещение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действующим законодательством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Исполнитель несет ответственность за невыполнение или ненадлежащее выполнение указанных требований;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Безвозмездно исправить по 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ребованию Заказчика все выявленные недостатки в течение 5 (пяти) дней с момента получения от Заказчика соответствующего требования, если в процессе оказания услуг Исполнитель допустил отступление от условий Договора, ухудшившее качество оказываемой услуги;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692"/>
        <w:numPr>
          <w:ilvl w:val="2"/>
          <w:numId w:val="1"/>
        </w:numPr>
        <w:ind w:left="0" w:firstLine="709"/>
        <w:widowControl w:val="o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залог, перевод, перепоручение, передачу в иной форме третьему лицу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692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Уступка, залог, перевод, перепоручение, передача в иной форме третьему лицу прав требования, к Обществу (Покупателю, Заказчику) оформляется двусторонним договором с обязательным получением письменного согласования уступки от Заказчика. 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Заказчику: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на дату заключения настоящего Договора) собственников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Исполнителя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и т.д.),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третьих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указанной в Приложении № 3 к настоящему Д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оговору,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не позднее 3 календарных дней с даты наступления соответствующего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случае если информация о полной цепочке собственников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третьего лица, привлеченного</w:t>
      </w:r>
      <w:r>
        <w:rPr>
          <w:rFonts w:ascii="Times New Roman" w:hAnsi="Times New Roman" w:eastAsia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и направление одновременно с указанной информацией оформленных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соответствии с требованиями Федерального закона «О персональных данных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письменных согласий на обработку персональных данных,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Приложении № 4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настоящему Договору</w:t>
      </w:r>
      <w:r>
        <w:rPr>
          <w:rStyle w:val="1662"/>
          <w:rFonts w:ascii="Times New Roman" w:hAnsi="Times New Roman" w:eastAsia="Times New Roman" w:cs="Times New Roman"/>
          <w:sz w:val="28"/>
          <w:szCs w:val="28"/>
        </w:rPr>
        <w:footnoteReference w:id="1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(в т.ч. обеспечения возврата аванса) в соответствии с Приложением № 6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обязан</w:t>
      </w:r>
      <w:r>
        <w:rPr>
          <w:rStyle w:val="1662"/>
          <w:rFonts w:ascii="Times New Roman" w:hAnsi="Times New Roman" w:eastAsia="Times New Roman" w:cs="Times New Roman"/>
          <w:sz w:val="24"/>
          <w:szCs w:val="24"/>
          <w:lang w:eastAsia="ru-RU"/>
        </w:rPr>
        <w:footnoteReference w:id="19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 расчет, оплачивать сборы и иные платежи за негативное воздействие на окружающую среду в федеральный и иные бюджеты;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действующие экологические, </w:t>
      </w:r>
      <w:r>
        <w:rPr>
          <w:rFonts w:ascii="Times New Roman" w:hAnsi="Times New Roman" w:cs="Times New Roman"/>
          <w:sz w:val="24"/>
          <w:szCs w:val="24"/>
        </w:rPr>
        <w:t xml:space="preserve">санитарно</w:t>
      </w:r>
      <w:r>
        <w:rPr>
          <w:rFonts w:ascii="Times New Roman" w:hAnsi="Times New Roman" w:cs="Times New Roman"/>
          <w:sz w:val="24"/>
          <w:szCs w:val="24"/>
        </w:rPr>
        <w:t xml:space="preserve"> – эпидемиологические и технологические нормы и правила;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разрабатывать природоохранную документацию (проекты нормативов образования отходов и лимитов на их размещение, проекты предельно-допустимых выбросов, проекты предельно-допустимых сбросов и пр.);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</w:t>
      </w:r>
      <w:r>
        <w:rPr>
          <w:rFonts w:ascii="Times New Roman" w:hAnsi="Times New Roman" w:cs="Times New Roman"/>
          <w:sz w:val="24"/>
          <w:szCs w:val="24"/>
        </w:rPr>
        <w:t xml:space="preserve">ятельно от своего имени и за свой счет осуществлять все операции с отходами производства и потребления и (или) привлекать для осуществления указанных операций третьих лиц, имеющих соответствующую лицензию на обращение с отходами производства и потребления;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58"/>
        <w:numPr>
          <w:ilvl w:val="0"/>
          <w:numId w:val="5"/>
        </w:numPr>
        <w:contextualSpacing w:val="0"/>
        <w:ind w:left="0" w:firstLine="709"/>
        <w:jc w:val="both"/>
        <w:rPr>
          <w:sz w:val="24"/>
        </w:rPr>
      </w:pPr>
      <w:r>
        <w:rPr>
          <w:sz w:val="24"/>
        </w:rPr>
        <w:t xml:space="preserve">право собственности на отходы, образовавшиеся в процессе производственной деятельн</w:t>
      </w:r>
      <w:r>
        <w:rPr>
          <w:sz w:val="24"/>
        </w:rPr>
        <w:t xml:space="preserve">ости при исполнении условий настоящего договора, передается Исполнителю в соответствии с условиями настоящего договора, за исключением следующих отходов: лом черных и цветных металлов, отработанное трансформаторное масло и прочие отходы, имеющие ценность. </w:t>
      </w:r>
      <w:r>
        <w:rPr>
          <w:sz w:val="24"/>
        </w:rPr>
        <w:t xml:space="preserve">Право собственности на лом черных и цветных металлов, отработанное трансформаторное масло и прочие отходы, имеющие ценность, сохраняется за Заказчиком, Исполнитель обязуется передать в полном объеме указанные отходы уполномоченному представителю Заказчика.</w:t>
      </w:r>
      <w:r>
        <w:rPr>
          <w:sz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</w:t>
      </w:r>
      <w:r>
        <w:rPr>
          <w:rFonts w:ascii="Times New Roman" w:hAnsi="Times New Roman" w:cs="Times New Roman"/>
          <w:sz w:val="24"/>
          <w:szCs w:val="24"/>
        </w:rPr>
        <w:t xml:space="preserve">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контрагент самостоятельно несет ответственность за допущенные нарушения.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           5.1.17. Исполнитель обязуется предоставлять Заказчику информацию о договорах, заключаемых с субподрядными организациями 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субисполнителями</w:t>
      </w:r>
      <w:r>
        <w:rPr>
          <w:rFonts w:ascii="Times New Roman" w:hAnsi="Times New Roman" w:eastAsia="Times New Roman" w:cs="Times New Roman"/>
          <w:sz w:val="24"/>
        </w:rPr>
        <w:t xml:space="preserve">) из числа субъектов малого и среднего предпринимательства, в том числе: наименование, фирменное наименование, место нахождения, ИНН субподрядных организаций 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</w:rPr>
        <w:t xml:space="preserve">), информацию о предмете и цене заключаемых договоров с субподрядными организациями </w:t>
      </w:r>
      <w:r>
        <w:rPr>
          <w:rFonts w:ascii="Times New Roman" w:hAnsi="Times New Roman" w:eastAsia="Times New Roman" w:cs="Times New Roman"/>
          <w:sz w:val="24"/>
        </w:rPr>
        <w:t xml:space="preserve">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субисполнителями</w:t>
      </w:r>
      <w:r>
        <w:rPr>
          <w:rFonts w:ascii="Times New Roman" w:hAnsi="Times New Roman" w:eastAsia="Times New Roman" w:cs="Times New Roman"/>
          <w:sz w:val="24"/>
        </w:rPr>
        <w:t xml:space="preserve">), общей стоимости договоров, заключаемых с указанными субъектами  – в течение 1 (одного) рабочего дня со дня заключения договоров с субподрядными организациями 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субисполнителями</w:t>
      </w:r>
      <w:r>
        <w:rPr>
          <w:rFonts w:ascii="Times New Roman" w:hAnsi="Times New Roman" w:eastAsia="Times New Roman" w:cs="Times New Roman"/>
          <w:sz w:val="24"/>
        </w:rPr>
        <w:t xml:space="preserve">).</w:t>
      </w:r>
      <w:r>
        <w:rPr>
          <w:rStyle w:val="1662"/>
          <w:rFonts w:ascii="Times New Roman" w:hAnsi="Times New Roman" w:eastAsia="Times New Roman" w:cs="Times New Roman"/>
          <w:sz w:val="24"/>
        </w:rPr>
        <w:footnoteReference w:id="20"/>
      </w:r>
      <w:r>
        <w:rPr>
          <w:rFonts w:ascii="Times New Roman" w:hAnsi="Times New Roman" w:cs="Times New Roman"/>
          <w:sz w:val="24"/>
        </w:rPr>
      </w:r>
    </w:p>
    <w:p>
      <w:pPr>
        <w:ind w:firstLine="66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5.1.18. Исполнитель обязан в целях </w:t>
      </w:r>
      <w:r>
        <w:rPr>
          <w:rFonts w:ascii="Times New Roman" w:hAnsi="Times New Roman" w:eastAsia="Times New Roman" w:cs="Times New Roman"/>
          <w:sz w:val="24"/>
        </w:rPr>
        <w:t xml:space="preserve">исполнения настоящего договора при предоставлении доступа к информационным ресурсам Заказчика исполнять требования и нести ответственность, указанные в приложении № 7 «Требования при реализации доступа работников контрагента к информационным ресурсам ПАО «</w:t>
      </w:r>
      <w:r>
        <w:rPr>
          <w:rFonts w:ascii="Times New Roman" w:hAnsi="Times New Roman" w:eastAsia="Times New Roman" w:cs="Times New Roman"/>
          <w:sz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</w:rPr>
        <w:t xml:space="preserve"> Урал»</w:t>
      </w:r>
      <w:r>
        <w:rPr>
          <w:rStyle w:val="1662"/>
          <w:rFonts w:ascii="Times New Roman" w:hAnsi="Times New Roman" w:eastAsia="Times New Roman" w:cs="Times New Roman"/>
          <w:sz w:val="24"/>
        </w:rPr>
        <w:footnoteReference w:id="21"/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20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1658"/>
        <w:numPr>
          <w:ilvl w:val="2"/>
          <w:numId w:val="21"/>
        </w:num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eastAsia="Times New Roman"/>
          <w:color w:val="auto"/>
          <w:sz w:val="24"/>
        </w:rPr>
      </w:pPr>
      <w:r>
        <w:rPr>
          <w:rFonts w:eastAsia="Times New Roman"/>
          <w:color w:val="auto"/>
          <w:sz w:val="24"/>
          <w:lang w:eastAsia="ru-RU"/>
        </w:rPr>
        <w:t xml:space="preserve">с согласия Заказчика оказать услуги досрочно;</w:t>
      </w:r>
      <w:r>
        <w:rPr>
          <w:rFonts w:eastAsia="Times New Roman"/>
          <w:color w:val="auto"/>
          <w:sz w:val="24"/>
        </w:rPr>
      </w:r>
    </w:p>
    <w:p>
      <w:pPr>
        <w:pStyle w:val="1658"/>
        <w:numPr>
          <w:ilvl w:val="2"/>
          <w:numId w:val="21"/>
        </w:numPr>
        <w:ind w:left="0" w:firstLine="708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eastAsia="Times New Roman"/>
          <w:color w:val="auto"/>
          <w:sz w:val="24"/>
          <w:highlight w:val="white"/>
        </w:rPr>
      </w:pPr>
      <w:r>
        <w:rPr>
          <w:sz w:val="24"/>
          <w:highlight w:val="white"/>
        </w:rPr>
        <w:t xml:space="preserve">запрашивать у Заказчика в рамках предмета настоящего Договора информацию, необходимую для исполнения Договора;</w:t>
      </w:r>
      <w:r>
        <w:rPr>
          <w:rFonts w:eastAsia="Times New Roman"/>
          <w:color w:val="auto"/>
          <w:sz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 письменного согласия Заказчика привлечь к оказанию услуг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переуступить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(передать в залог, перевести, перепоручить, передать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денежного требования в течение 2 рабочих дней с даты осуществления уступки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(залога, перевода, перепоручения, передачи в иной форме третьему лицу)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ab/>
        <w:t xml:space="preserve">В уведомлении об 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– дата подписания соглашения о переуступке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 требований между Исполнителем и финансовым агентом (фактором). Передача права требования фактору не влия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22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/>
      <w:bookmarkStart w:id="1" w:name="Par0"/>
      <w:r/>
      <w:bookmarkEnd w:id="1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Заказчик обязан: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производить расчеты с Исполнителем в размере и в сроки, установленные Договором.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5"/>
          <w:szCs w:val="25"/>
          <w:highlight w:val="white"/>
          <w:lang w:eastAsia="ru-RU"/>
        </w:rPr>
        <w:t xml:space="preserve">предоставить Исполнителю контактную информацию по должностным лицам:___________________________________________________________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Заказчик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контроль и надзор за ходом и качеством оказываемых по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настоящему Договору услуг, в том числе обеспечивать контроль за соблюдением требований охраны труда, пожарной безопасности и других требований на рабочих местах работников Исполнителя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отказаться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658"/>
        <w:numPr>
          <w:ilvl w:val="2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снижения рыночных цен на оказываемые усл</w:t>
      </w:r>
      <w:r>
        <w:rPr>
          <w:sz w:val="24"/>
          <w:highlight w:val="white"/>
        </w:rPr>
        <w:t xml:space="preserve">уги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 с предоставлением подтверждающих материалов.</w:t>
      </w:r>
      <w:r>
        <w:rPr>
          <w:sz w:val="24"/>
          <w:highlight w:val="white"/>
        </w:rPr>
      </w:r>
    </w:p>
    <w:p>
      <w:pPr>
        <w:pStyle w:val="1658"/>
        <w:ind w:left="0" w:firstLine="709"/>
        <w:jc w:val="both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Исполнитель обязан в течение 10 (десяти) дней рассмотреть поступившие требования Заказчика о снижении стоимости на оказываемые услуги и направить в Заказчика письмо о согласии/мотивированном отказе от изменения цены договора.</w:t>
      </w:r>
      <w:r>
        <w:rPr>
          <w:sz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отказа Исполнителя снизить стоимость услуг при наличии обстоятельств, указанных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настоященм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пункте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Заказчик вправе в одностороннем (внесудебном) порядке отказаться от исполнения договора путем направления Исполнителю письменного уведомления об отказе.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Убытки Исполнителя,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услуги были оказаны до получения от Заказчика обращения, указанного в настоящем пункте</w:t>
      </w:r>
      <w:r>
        <w:rPr>
          <w:rStyle w:val="1662"/>
          <w:rFonts w:ascii="Times New Roman" w:hAnsi="Times New Roman" w:cs="Times New Roman"/>
          <w:sz w:val="24"/>
          <w:szCs w:val="24"/>
          <w:highlight w:val="white"/>
        </w:rPr>
        <w:footnoteReference w:id="23"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Качество услуг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Исполнитель гарантирует качество Услуг в соответствии с условиями настоящего Договора.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Исполнитель обязуется по первому требованию Заказчика, в максимально короткие сроки, но не позднее 5 (пяти) дней с момента предъявл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r>
    </w:p>
    <w:p>
      <w:pPr>
        <w:ind w:firstLine="851"/>
        <w:spacing w:after="120" w:line="240" w:lineRule="auto"/>
        <w:widowControl w:val="off"/>
        <w:tabs>
          <w:tab w:val="num" w:pos="567" w:leader="none"/>
          <w:tab w:val="num" w:pos="851" w:leader="none"/>
          <w:tab w:val="left" w:pos="993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Соблюдение требований к заключению договора. КОНФИДЕНЦИАЛЬНОСТЬ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58"/>
        <w:numPr>
          <w:ilvl w:val="1"/>
          <w:numId w:val="38"/>
        </w:numPr>
        <w:jc w:val="both"/>
        <w:widowControl w:val="off"/>
        <w:rPr>
          <w:rFonts w:eastAsia="Times New Roman"/>
          <w:spacing w:val="1"/>
          <w:sz w:val="24"/>
          <w:lang w:eastAsia="ru-RU"/>
        </w:rPr>
      </w:pPr>
      <w:r>
        <w:rPr>
          <w:vertAlign w:val="superscript"/>
          <w:lang w:eastAsia="ru-RU"/>
        </w:rPr>
        <w:footnoteReference w:id="24"/>
      </w:r>
      <w:r>
        <w:rPr>
          <w:rFonts w:eastAsia="Times New Roman"/>
          <w:spacing w:val="1"/>
          <w:sz w:val="24"/>
          <w:lang w:eastAsia="ru-RU"/>
        </w:rPr>
        <w:t xml:space="preserve">Исполнитель заверяет Заказчика и гарантирует ему, что:</w:t>
      </w:r>
      <w:r>
        <w:rPr>
          <w:rFonts w:eastAsia="Times New Roman"/>
          <w:spacing w:val="1"/>
          <w:sz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вправе совершить сделку на условиях Договора, осуществлять свои права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одобрения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внутренних документов и решений органов управления;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- если в период действия Договора в полномочиях органов/представителей Исполнителя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подтверждения. Е</w:t>
      </w:r>
      <w:r>
        <w:rPr>
          <w:rFonts w:ascii="Times New Roman" w:hAnsi="Times New Roman" w:eastAsia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38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также заверяет и гарантирует Заказчику следующее: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зарегистрирован в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налоговый учет и составляет 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Заказчику;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информирует Покупателя о признании Поставщика банкротом в срок не позднее 10 (десяти) рабочих дней с даты вступления в законную силу решения арбитражного суда;</w:t>
      </w:r>
      <w:r/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отражает реквизиты прослеживаемости товаров в первичных документах и счетах-фактурах, выставленных ПАО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в соответствии с требованиями законодательства, в случае поставки товаров, подлежащих прослеживаемости;</w:t>
      </w:r>
      <w:r/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658"/>
        <w:numPr>
          <w:ilvl w:val="0"/>
          <w:numId w:val="30"/>
        </w:numPr>
        <w:ind w:left="0" w:firstLine="709"/>
        <w:jc w:val="both"/>
        <w:widowControl w:val="off"/>
        <w:tabs>
          <w:tab w:val="left" w:pos="1134" w:leader="none"/>
        </w:tabs>
        <w:rPr>
          <w:color w:val="auto"/>
          <w:sz w:val="28"/>
          <w:szCs w:val="28"/>
        </w:rPr>
      </w:pPr>
      <w:r>
        <w:rPr>
          <w:rFonts w:eastAsia="Times New Roman"/>
          <w:color w:val="auto"/>
          <w:sz w:val="24"/>
        </w:rPr>
        <w:t xml:space="preserve">отражает реквизиты прослеживаемости товаров в первичных документах и счет-</w:t>
      </w:r>
      <w:r>
        <w:rPr>
          <w:rFonts w:eastAsia="Times New Roman"/>
          <w:color w:val="auto"/>
          <w:sz w:val="24"/>
        </w:rPr>
        <w:t xml:space="preserve">фактурах, выставленных Заказчику, в соответствии с требованиями законодательства, в случае поставки товаров, подлежащих прослеживаемости;</w:t>
      </w:r>
      <w:r>
        <w:rPr>
          <w:color w:val="auto"/>
          <w:sz w:val="28"/>
          <w:szCs w:val="28"/>
        </w:rPr>
      </w:r>
    </w:p>
    <w:p>
      <w:pPr>
        <w:pStyle w:val="1658"/>
        <w:numPr>
          <w:ilvl w:val="0"/>
          <w:numId w:val="30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color w:val="auto"/>
          <w:sz w:val="24"/>
        </w:rPr>
      </w:pPr>
      <w:r>
        <w:rPr>
          <w:rFonts w:eastAsia="Times New Roman"/>
          <w:color w:val="auto"/>
          <w:sz w:val="24"/>
        </w:rPr>
        <w:t xml:space="preserve">в случае признания в течение срока действия (в период исполнения) настоящего договора Исполнителя несостоятельным (банкротом) и об открытии в отношении него конкурсного производства в  соответствии с действующим законодат</w:t>
      </w:r>
      <w:r>
        <w:rPr>
          <w:rFonts w:eastAsia="Times New Roman"/>
          <w:color w:val="auto"/>
          <w:sz w:val="24"/>
        </w:rPr>
        <w:t xml:space="preserve">ельством,  Исполнитель уведомит об этом Заказчика в течение 10 дней с момента вынесения судом соответствующего судебного акта и подпишет с Заказчиком дополнительное соглашение к настоящему Договору об исключении суммы НДС из стоимости настоящего договора» </w:t>
      </w:r>
      <w:r>
        <w:rPr>
          <w:rFonts w:eastAsia="Times New Roman"/>
          <w:i/>
          <w:iCs/>
          <w:color w:val="auto"/>
          <w:sz w:val="24"/>
        </w:rPr>
        <w:t xml:space="preserve">(последний абзац не включается в договоры, в которых операции по реализации товаров (работ, услуг) не признаются объектом обложения НДС).</w:t>
      </w:r>
      <w:r>
        <w:rPr>
          <w:rFonts w:eastAsia="Times New Roman"/>
          <w:color w:val="auto"/>
          <w:sz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8"/>
        <w:jc w:val="both"/>
        <w:spacing w:after="0" w:line="283" w:lineRule="atLeast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7.3. Исполнитель заверяет, что в целях исполнения Феде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(совершение действий, предусмотренных п. 3 ст. 3  Закона № 152-ФЗ, в том числе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использованием информационных систем) персональных данных своих сотрудников или иных лиц, участвующих в исполнении настоящего Договора на стороне Исполнителя. Одновременно Исполнитель гарантирует защиту и безопасность персональных данных сотрудников ПАО 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Урал» и третьих лиц, полученных в ходе исполнения настоящего Договора.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В случае возникновения у Заказчика убытков, связанных с нарушением требований настоящего пункта, Исполнитель обязан по требованию Заказчика возместить указанные убытки.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ab/>
        <w:t xml:space="preserve">7.4.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8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pStyle w:val="1658"/>
        <w:numPr>
          <w:ilvl w:val="1"/>
          <w:numId w:val="24"/>
        </w:numPr>
        <w:ind w:left="0" w:firstLine="709"/>
        <w:jc w:val="both"/>
        <w:widowControl w:val="off"/>
        <w:rPr>
          <w:color w:val="auto"/>
          <w:sz w:val="24"/>
        </w:rPr>
      </w:pPr>
      <w:r>
        <w:rPr>
          <w:color w:val="auto"/>
          <w:sz w:val="24"/>
        </w:rPr>
        <w:t xml:space="preserve">В соответствии со </w:t>
      </w:r>
      <w:hyperlink r:id="rId11" w:tooltip="consultantplus://offline/ref=74D07CEB74DB23D1DF46BC1034461FD44AC189D424CF94D92A4DF4E083CEB886E268A45FEE2C179A0F55E0AE6941086263410F8733862E5DHA43L" w:history="1">
        <w:r>
          <w:rPr>
            <w:color w:val="auto"/>
            <w:sz w:val="24"/>
          </w:rPr>
          <w:t xml:space="preserve">статьей 428</w:t>
        </w:r>
      </w:hyperlink>
      <w:r>
        <w:rPr>
          <w:color w:val="auto"/>
          <w:sz w:val="24"/>
        </w:rPr>
        <w:t xml:space="preserve"> Гражданского Кодекса Российской Федерации при подписании настоящего Договора Исполнитель подтверждает, что ознакомлен, принимает и об</w:t>
      </w:r>
      <w:r>
        <w:rPr>
          <w:color w:val="auto"/>
          <w:sz w:val="24"/>
        </w:rPr>
        <w:t xml:space="preserve">язуется соблюдать все условия и положения документов (условий договора), размещенных на официальном сайте Заказчика в информационно-телекоммуникационной сети «Интернет» (далее - Сайт Заказчика и являющихся неотъемлемой частью настоящего договора, а именно:</w:t>
      </w:r>
      <w:r>
        <w:rPr>
          <w:color w:val="auto"/>
          <w:sz w:val="24"/>
        </w:rPr>
      </w:r>
    </w:p>
    <w:p>
      <w:pPr>
        <w:numPr>
          <w:ilvl w:val="0"/>
          <w:numId w:val="23"/>
        </w:numPr>
        <w:contextualSpacing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ヒラギノ角ゴ Pro W3" w:cs="Times New Roman"/>
          <w:i/>
          <w:iCs/>
          <w:sz w:val="24"/>
          <w:szCs w:val="24"/>
        </w:rPr>
      </w:pPr>
      <w:r>
        <w:rPr>
          <w:rFonts w:ascii="Times New Roman" w:hAnsi="Times New Roman" w:eastAsia="ヒラギノ角ゴ Pro W3" w:cs="Times New Roman"/>
          <w:sz w:val="24"/>
          <w:szCs w:val="24"/>
        </w:rPr>
        <w:t xml:space="preserve">«Антикоррупционная оговорка» размещена по адресу </w:t>
      </w:r>
      <w:hyperlink r:id="rId12" w:tooltip="https://rosseti-ural.ru/public/upload/Documents/2024/files/clause.docx" w:history="1">
        <w:r>
          <w:rPr>
            <w:rFonts w:ascii="Times New Roman" w:hAnsi="Times New Roman" w:eastAsia="ヒラギノ角ゴ Pro W3" w:cs="Times New Roman"/>
            <w:sz w:val="24"/>
            <w:szCs w:val="24"/>
            <w:u w:val="single"/>
          </w:rPr>
          <w:t xml:space="preserve">https://rosseti-ural.ru/public/upload/Documents/2024/files/clause.docx</w:t>
        </w:r>
      </w:hyperlink>
      <w:r>
        <w:rPr>
          <w:rFonts w:ascii="Times New Roman" w:hAnsi="Times New Roman" w:eastAsia="ヒラギノ角ゴ Pro W3" w:cs="Times New Roman"/>
          <w:sz w:val="24"/>
          <w:szCs w:val="24"/>
        </w:rPr>
        <w:t xml:space="preserve">.</w:t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Подписывая настоящий Договор Исполнитель подтверж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без изменения сути отношений, урегул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58"/>
        <w:numPr>
          <w:ilvl w:val="0"/>
          <w:numId w:val="24"/>
        </w:numPr>
        <w:jc w:val="center"/>
        <w:shd w:val="clear" w:color="auto" w:fill="ffffff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Ответственность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eastAsia="ru-RU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убытки.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(залог, перевод, перепоручение, передачу в иной форме третьему лицу)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рав (требований) и обязанностей Исполнителя по Договору Исполнитель должен уплатить Заказчику </w:t>
      </w:r>
      <w:r>
        <w:rPr>
          <w:rFonts w:ascii="Times New Roman" w:hAnsi="Times New Roman" w:cs="Times New Roman"/>
          <w:sz w:val="24"/>
          <w:szCs w:val="24"/>
        </w:rPr>
        <w:t xml:space="preserve">штраф в размере суммы денежных средств, равной денежному требованию, уступка которого произведена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7"/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В случае переуступки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28"/>
      </w:r>
      <w:r>
        <w:rPr>
          <w:rFonts w:ascii="Times New Roman" w:hAnsi="Times New Roman" w:eastAsia="Times New Roman" w:cs="Times New Roman"/>
          <w:i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но не более 5% от цены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29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0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от цены неоказанных/несвоевременно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31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каждое нарушение иных условий Договора – штраф в размере 1%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 цены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нарушении Исполнителем условий Договора по предоста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настоящего Договора, Заказчик </w:t>
      </w:r>
      <w:r>
        <w:rPr>
          <w:rFonts w:ascii="Times New Roman" w:hAnsi="Times New Roman" w:cs="Times New Roman"/>
          <w:sz w:val="24"/>
        </w:rPr>
        <w:t xml:space="preserve">вправе в одностороннем внесудебном порядке без возмещени</w:t>
      </w:r>
      <w:r>
        <w:rPr>
          <w:rFonts w:ascii="Times New Roman" w:hAnsi="Times New Roman" w:cs="Times New Roman"/>
          <w:sz w:val="24"/>
        </w:rPr>
        <w:t xml:space="preserve">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 Исполнитель обязуется возместить Заказчику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убытки и/или имущественные потери, который последний понес вследствие таких нарушений, в том числе  в виде доначисления НДС в связи с предъявлением  НДС к вычету из бюджета на основании выставленного счета- фактуры с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убытки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и/или имущественные потери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последнего, возникшие в случаях, указанных в п. 8.10 настоящего Договора, в размере предъявленных к Заказчику требований и недополученных Заказчиком сумм. При этом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58"/>
        <w:numPr>
          <w:ilvl w:val="1"/>
          <w:numId w:val="24"/>
        </w:numPr>
        <w:ind w:left="0" w:firstLine="709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sz w:val="24"/>
        </w:rPr>
      </w:pPr>
      <w:r>
        <w:rPr>
          <w:sz w:val="24"/>
        </w:rPr>
        <w:t xml:space="preserve">Стоимость оказанных услуг, подлежащая оплате по настоящему Договору, может бы</w:t>
      </w:r>
      <w:r>
        <w:rPr>
          <w:sz w:val="24"/>
        </w:rPr>
        <w:t xml:space="preserve">ть уменьшена Заказчиком на сумму начисленных в отношении Исполнителя неустоек (пени, штрафов), убытков и иных санкций по настоящему договору, в том числе путем проведения удержания неустойки (пени, штрафов), убытков, санкций в счет оплаты оказанных услуг. </w:t>
      </w:r>
      <w:r>
        <w:rPr>
          <w:sz w:val="24"/>
        </w:rPr>
      </w:r>
    </w:p>
    <w:p>
      <w:pPr>
        <w:ind w:firstLine="425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Стороны согласовали, что Заказчик производит оплату оказанных услуг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>
        <w:rPr>
          <w:rFonts w:ascii="Times New Roman" w:hAnsi="Times New Roman" w:cs="Times New Roman"/>
          <w:sz w:val="24"/>
        </w:rPr>
      </w:r>
    </w:p>
    <w:p>
      <w:pPr>
        <w:pStyle w:val="1692"/>
        <w:ind w:firstLine="425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Если стоимость оказанных услуг по Договору ниже суммы начисленных неустоек, убытков и иных санкций, Исполнитель обязан оплатить сумму санкций, превышающую стоимость оказанных услуг по настоящему Договору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в настоящем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суммы обеспечения исполнения обязательств, либо получены Заказчиком от лица, обеспечившего банковской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гарантией исполнение Исполнителем своих обязательств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у Заказчика убытков в связи с неисполнением и (или) ненадлежащим исполнением Исполнителем обязательств п</w:t>
      </w:r>
      <w:r>
        <w:rPr>
          <w:rFonts w:ascii="Times New Roman" w:hAnsi="Times New Roman" w:cs="Times New Roman"/>
          <w:sz w:val="24"/>
          <w:szCs w:val="24"/>
        </w:rPr>
        <w:t xml:space="preserve">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</w:p>
    <w:p>
      <w:pPr>
        <w:numPr>
          <w:ilvl w:val="0"/>
          <w:numId w:val="24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обстоятельства непреодолимой силы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прекращении действия таких обс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 В случаях, предусмотренных в пункте 9.1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4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92"/>
        <w:numPr>
          <w:ilvl w:val="1"/>
          <w:numId w:val="24"/>
        </w:numPr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случае неурегулирования споров между Сторонами путем переговоров все споры</w:t>
      </w:r>
      <w:r>
        <w:rPr>
          <w:rFonts w:eastAsia="Calibri"/>
          <w:sz w:val="24"/>
          <w:szCs w:val="24"/>
          <w:lang w:eastAsia="en-US"/>
        </w:rP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1692"/>
        <w:numPr>
          <w:ilvl w:val="1"/>
          <w:numId w:val="24"/>
        </w:numPr>
        <w:ind w:left="0" w:firstLine="709"/>
        <w:widowControl w:val="o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Срок ответа Исполнителя на претензию, исходящую от Заказчика - 5 (пять) рабочих дней со дня направления претензии от имени Заказчика.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1692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с действующим законодательством</w:t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</w:r>
      <w:r>
        <w:rPr>
          <w:rFonts w:ascii="Times New Roman" w:hAnsi="Times New Roman"/>
          <w:bCs/>
          <w:i/>
          <w:i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При заключении Договора с юридическими лицами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11.3.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расторжения, прекращения и действительности,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выбору истца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подлежат разрешению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 Арбитражном суде Свердловской области в соответствии с законодательством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11.4. Досудебный порядок урегулирования спора является обязательным. Срок ответа на претензию - </w:t>
      </w:r>
      <w:r>
        <w:rPr>
          <w:rFonts w:ascii="Times New Roman" w:hAnsi="Times New Roman" w:eastAsia="Calibri" w:cs="Times New Roman"/>
          <w:sz w:val="24"/>
          <w:szCs w:val="24"/>
        </w:rPr>
        <w:t xml:space="preserve">5 (пять) рабочих дней со дня направления претензии от имени 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Спор по имущественным требованиям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Заказчика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может быть передан на разрешение суда по истечении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5 (пять) рабочих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момента направления претензии (требования) Исполнителю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1658"/>
        <w:ind w:left="709"/>
        <w:jc w:val="both"/>
        <w:widowControl w:val="off"/>
        <w:tabs>
          <w:tab w:val="left" w:pos="1843" w:leader="none"/>
        </w:tabs>
        <w:rPr>
          <w:rFonts w:eastAsia="Times New Roman"/>
          <w:bCs/>
          <w:i/>
          <w:iCs/>
          <w:color w:val="auto"/>
          <w:sz w:val="24"/>
          <w:lang w:eastAsia="ru-RU"/>
        </w:rPr>
      </w:pPr>
      <w:r>
        <w:rPr>
          <w:rFonts w:eastAsia="Times New Roman"/>
          <w:i/>
          <w:color w:val="auto"/>
          <w:sz w:val="24"/>
          <w:lang w:eastAsia="ru-RU"/>
        </w:rPr>
        <w:t xml:space="preserve"> </w:t>
      </w:r>
      <w:r>
        <w:rPr>
          <w:rFonts w:eastAsia="Times New Roman"/>
          <w:bCs/>
          <w:i/>
          <w:iCs/>
          <w:color w:val="auto"/>
          <w:sz w:val="24"/>
          <w:lang w:eastAsia="ru-RU"/>
        </w:rPr>
        <w:t xml:space="preserve">При заключении Договора между ДЗО ПАО «</w:t>
      </w:r>
      <w:r>
        <w:rPr>
          <w:rFonts w:eastAsia="Times New Roman"/>
          <w:bCs/>
          <w:i/>
          <w:iCs/>
          <w:color w:val="auto"/>
          <w:sz w:val="24"/>
          <w:lang w:eastAsia="ru-RU"/>
        </w:rPr>
        <w:t xml:space="preserve">Россети</w:t>
      </w:r>
      <w:r>
        <w:rPr>
          <w:rFonts w:eastAsia="Times New Roman"/>
          <w:bCs/>
          <w:i/>
          <w:iCs/>
          <w:color w:val="auto"/>
          <w:sz w:val="24"/>
          <w:lang w:eastAsia="ru-RU"/>
        </w:rPr>
        <w:t xml:space="preserve">»</w:t>
      </w:r>
      <w:r>
        <w:rPr>
          <w:rFonts w:eastAsia="Times New Roman"/>
          <w:bCs/>
          <w:i/>
          <w:iCs/>
          <w:color w:val="auto"/>
          <w:sz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11.3. Все споры, разногласия, претензии и требования, возникающие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11.4. В случае невозможности урегулировать возникший спор путем перег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утвержденным решением Совета директоров.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11.5.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При недостижении Сторонами соглашения об урегулировании спора путем медиации, он подлежит разрешению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58"/>
        <w:numPr>
          <w:ilvl w:val="1"/>
          <w:numId w:val="22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eastAsia="Times New Roman"/>
          <w:sz w:val="24"/>
          <w:lang w:eastAsia="ru-RU"/>
        </w:rPr>
      </w:r>
    </w:p>
    <w:p>
      <w:pPr>
        <w:pStyle w:val="1658"/>
        <w:numPr>
          <w:ilvl w:val="1"/>
          <w:numId w:val="22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eastAsia="Times New Roman"/>
          <w:sz w:val="24"/>
          <w:lang w:eastAsia="ru-RU"/>
        </w:rPr>
        <w:br/>
        <w:t xml:space="preserve">с учетом буквального значения содержащихся в нем слов и выражений.</w:t>
      </w:r>
      <w:r>
        <w:rPr>
          <w:rFonts w:eastAsia="Times New Roman"/>
          <w:sz w:val="24"/>
          <w:lang w:eastAsia="ru-RU"/>
        </w:rPr>
      </w:r>
    </w:p>
    <w:p>
      <w:pPr>
        <w:ind w:left="390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48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22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Заключительные положения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92"/>
        <w:numPr>
          <w:ilvl w:val="1"/>
          <w:numId w:val="22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</w:t>
      </w:r>
      <w:r>
        <w:rPr>
          <w:rStyle w:val="1662"/>
          <w:sz w:val="24"/>
          <w:szCs w:val="24"/>
        </w:rPr>
        <w:footnoteReference w:id="3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 поте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даты таких изменений.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подписании первичных документов по настоящему Договору Стороны могут использовать документооборот с применением электронной подписи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РФ и Приложением №____________ к настоящему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(включается в текст договора при условии готовности Сторон осуществлять электронный документооборот).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стороны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руководствуются действующим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Приложения к настоящему Договору: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 – Расчет стоимости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 – Форма Акта приема-передачи отходов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2.1 – Форма Акта сдачи-приемки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3 – Форма предоставления информации.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 – Согласие на обработку персональных данных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 – Отчет об оказанных Услугах.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 – Обеспечение исполнения обязательств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7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реализации доступа работников контрагента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к информационным ресурсам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58"/>
        <w:numPr>
          <w:ilvl w:val="0"/>
          <w:numId w:val="22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Реквизиты и подписи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4" w:right="317"/>
        <w:keepNext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  <w:suppressLineNumbers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ЗАКАЗЧИК:                                                                               ИСПОЛНИТЕЛЬ: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Урал»                                                       _________________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ИНН 6671163413                                                              ИНН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-108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КПП 997650001                                                                КПП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 Банка                                                                    Р/с в    Банке «  »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ВТБ (ПАО) в г. Екатеринбурге                  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БИК 046577952                                                                 БИК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р/с 40702810228000002693                                              к/с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к/с 30101810400000000952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ОКПО/ОГРН/ОКТМО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Урал» - Свердловэнерго»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620017, г. Екатеринбург,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пр. Космонавтов, д. 17А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КПП 665902001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Производственное отделение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Западные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электрические сети»</w:t>
      </w:r>
      <w:r>
        <w:rPr>
          <w:rFonts w:ascii="Times New Roman" w:hAnsi="Times New Roman" w:eastAsia="Times New Roman" w:cs="Times New Roman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филиала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Урал» - «Свердловэнерго»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623620,  Свердловская обл.,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Екатеринбург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пер.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Энергетиков,7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7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КПП 66</w:t>
      </w:r>
      <w:r>
        <w:rPr>
          <w:rFonts w:ascii="Times New Roman" w:hAnsi="Times New Roman" w:cs="Times New Roman"/>
          <w:sz w:val="24"/>
          <w:szCs w:val="24"/>
        </w:rPr>
        <w:t xml:space="preserve">7945002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9704" w:type="dxa"/>
        <w:jc w:val="center"/>
        <w:tblLook w:val="01E0" w:firstRow="1" w:lastRow="1" w:firstColumn="1" w:lastColumn="1" w:noHBand="0" w:noVBand="0"/>
      </w:tblPr>
      <w:tblGrid>
        <w:gridCol w:w="5120"/>
        <w:gridCol w:w="4584"/>
      </w:tblGrid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91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49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«___»__________20__г.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Техническое задание/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услуг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9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0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>
        <w:tblPrEx/>
        <w:trPr/>
        <w:tc>
          <w:tcPr>
            <w:shd w:val="clear" w:color="ffffff" w:fill="ffffff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Услуги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2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Услуги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3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оказания услуг - 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Наименование объекта: 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Адрес объекта: ________________.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«___»__________20__г.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  <w:t xml:space="preserve">Форма Акта приема – передачи отходов</w:t>
      </w: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6"/>
          <w:lang w:eastAsia="ru-RU"/>
        </w:rPr>
      </w:pPr>
      <w:r>
        <w:rPr>
          <w:rFonts w:ascii="Times New Roman" w:hAnsi="Times New Roman" w:eastAsia="Times New Roman"/>
          <w:sz w:val="16"/>
          <w:lang w:eastAsia="ru-RU"/>
        </w:rPr>
      </w:r>
      <w:r>
        <w:rPr>
          <w:rFonts w:ascii="Times New Roman" w:hAnsi="Times New Roman" w:eastAsia="Times New Roman"/>
          <w:sz w:val="1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4"/>
          <w:lang w:eastAsia="ru-RU"/>
        </w:rPr>
      </w:pPr>
      <w:r>
        <w:rPr>
          <w:rFonts w:ascii="Times New Roman" w:hAnsi="Times New Roman" w:eastAsia="Times New Roman"/>
          <w:b/>
          <w:sz w:val="24"/>
          <w:lang w:eastAsia="ru-RU"/>
        </w:rPr>
        <w:t xml:space="preserve">Акт приема – передачи отходов</w:t>
      </w:r>
      <w:r>
        <w:rPr>
          <w:rFonts w:ascii="Times New Roman" w:hAnsi="Times New Roman" w:eastAsia="Times New Roman"/>
          <w:b/>
          <w:caps/>
          <w:sz w:val="24"/>
          <w:lang w:eastAsia="ru-RU"/>
        </w:rPr>
        <w:t xml:space="preserve"> №</w:t>
      </w:r>
      <w:r>
        <w:rPr>
          <w:rFonts w:ascii="Times New Roman" w:hAnsi="Times New Roman" w:eastAsia="Times New Roman"/>
          <w:b/>
          <w:sz w:val="24"/>
          <w:lang w:eastAsia="ru-RU"/>
        </w:rPr>
        <w:t xml:space="preserve">______от___________2026г</w:t>
      </w:r>
      <w:r>
        <w:rPr>
          <w:rFonts w:ascii="Times New Roman" w:hAnsi="Times New Roman" w:eastAsia="Times New Roman"/>
          <w:b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18"/>
          <w:lang w:eastAsia="ru-RU"/>
        </w:rPr>
      </w:pPr>
      <w:r>
        <w:rPr>
          <w:rFonts w:ascii="Times New Roman" w:hAnsi="Times New Roman" w:eastAsia="Times New Roman"/>
          <w:sz w:val="18"/>
          <w:lang w:eastAsia="ru-RU"/>
        </w:rPr>
      </w:r>
      <w:r>
        <w:rPr>
          <w:rFonts w:ascii="Times New Roman" w:hAnsi="Times New Roman" w:eastAsia="Times New Roman"/>
          <w:sz w:val="1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Наименование предприятия (организации), сдающего отходы: 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4"/>
          <w:lang w:eastAsia="ru-RU"/>
        </w:rPr>
      </w:pPr>
      <w:r>
        <w:rPr>
          <w:rFonts w:ascii="Times New Roman" w:hAnsi="Times New Roman" w:eastAsia="Times New Roman"/>
          <w:b/>
          <w:sz w:val="24"/>
          <w:lang w:eastAsia="ru-RU"/>
        </w:rPr>
        <w:t xml:space="preserve">ПО _________________ электрические сети, КПП ___________</w:t>
      </w:r>
      <w:r>
        <w:rPr>
          <w:rFonts w:ascii="Times New Roman" w:hAnsi="Times New Roman" w:eastAsia="Times New Roman"/>
          <w:b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Адрес: ___________________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Организация, принимающая отходы: 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____________________________________________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Адрес: __________________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ИНН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 ____________;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КПП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 ____________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pPr w:horzAnchor="margin" w:tblpXSpec="left" w:vertAnchor="text" w:tblpY="-57" w:leftFromText="180" w:topFromText="0" w:rightFromText="180" w:bottomFromText="0"/>
        <w:tblW w:w="8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708"/>
        <w:gridCol w:w="893"/>
      </w:tblGrid>
      <w:tr>
        <w:tblPrEx/>
        <w:trPr>
          <w:trHeight w:val="706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изм.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</w:tr>
      <w:tr>
        <w:tblPrEx/>
        <w:trPr>
          <w:trHeight w:val="261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</w:tr>
      <w:tr>
        <w:tblPrEx/>
        <w:trPr>
          <w:trHeight w:val="567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67"/>
        </w:trPr>
        <w:tc>
          <w:tcPr>
            <w:tcW w:w="665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14630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542"/>
      </w:tblGrid>
      <w:tr>
        <w:tblPrEx/>
        <w:trPr/>
        <w:tc>
          <w:tcPr>
            <w:tcW w:w="3828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ФОРМУ СОГЛАСОВАЛИ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14630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542"/>
      </w:tblGrid>
      <w:tr>
        <w:tblPrEx/>
        <w:trPr/>
        <w:tc>
          <w:tcPr>
            <w:tcW w:w="3828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Приложение 2.1.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«___» _________ 20____г.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Форма Акта сдачи – приемки оказанных Услуг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Акт сдачи – приемки оказанных Услуг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по договору № ___________ от «___» ___________ 20___г.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г. ____________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«___» __________ 20___г.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right="-55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ab/>
        <w:t xml:space="preserve">ПАО «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Россети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именуемое в дальнейшем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«Заказчик»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в лице _______________, действующего на основании _______________с одной стороны, и _______________, именуемое в дальнейшем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«Исполнитель»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в лице _______________, действующего на основании _______________, с другой стороны подписали настоящий Акт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, удостоверяющий факт оказания Услуг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tbl>
      <w:tblPr>
        <w:tblW w:w="825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992"/>
        <w:gridCol w:w="1134"/>
        <w:gridCol w:w="1843"/>
      </w:tblGrid>
      <w:tr>
        <w:tblPrEx/>
        <w:trPr>
          <w:trHeight w:val="381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изм.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Стоимость Услуг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05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Стоимость оказанных Услуг составляет </w:t>
      </w:r>
      <w:r>
        <w:rPr>
          <w:rFonts w:eastAsia="Calibri"/>
          <w:sz w:val="24"/>
          <w:szCs w:val="24"/>
        </w:rPr>
        <w:t xml:space="preserve">_______________</w:t>
      </w:r>
      <w:r>
        <w:rPr>
          <w:color w:val="000000"/>
          <w:sz w:val="24"/>
          <w:szCs w:val="24"/>
        </w:rPr>
        <w:t xml:space="preserve"> рублей, в том числе НДС – 20% _______________рублей.</w:t>
      </w:r>
      <w:r>
        <w:rPr>
          <w:sz w:val="24"/>
          <w:szCs w:val="24"/>
        </w:rPr>
      </w:r>
    </w:p>
    <w:p>
      <w:pPr>
        <w:pStyle w:val="1605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Услуги оказаны Исполнителем надлежащим образом. Каких-либо претензий по качеству, количеству и срокам оказания Услуг Заказчик к Исполнителю не имеет.</w:t>
      </w:r>
      <w:r>
        <w:rPr>
          <w:sz w:val="24"/>
          <w:szCs w:val="24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697" w:type="dxa"/>
        <w:tblLayout w:type="fixed"/>
        <w:tblLook w:val="04A0" w:firstRow="1" w:lastRow="0" w:firstColumn="1" w:lastColumn="0" w:noHBand="0" w:noVBand="1"/>
      </w:tblPr>
      <w:tblGrid>
        <w:gridCol w:w="4904"/>
        <w:gridCol w:w="4793"/>
      </w:tblGrid>
      <w:tr>
        <w:tblPrEx/>
        <w:trPr/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  <w:tc>
          <w:tcPr>
            <w:shd w:val="clear" w:color="ffffff" w:fill="ffffff"/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697" w:type="dxa"/>
        <w:tblLayout w:type="fixed"/>
        <w:tblLook w:val="04A0" w:firstRow="1" w:lastRow="0" w:firstColumn="1" w:lastColumn="0" w:noHBand="0" w:noVBand="1"/>
      </w:tblPr>
      <w:tblGrid>
        <w:gridCol w:w="4904"/>
        <w:gridCol w:w="4793"/>
      </w:tblGrid>
      <w:tr>
        <w:tblPrEx/>
        <w:trPr/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  <w:tc>
          <w:tcPr>
            <w:shd w:val="clear" w:color="ffffff" w:fill="ffffff"/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«___»__________20__г. 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ПРЕДОСТАВЛЕНИЯ ИНФОРМАЦИИ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5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1"/>
        <w:gridCol w:w="419"/>
        <w:gridCol w:w="439"/>
        <w:gridCol w:w="1203"/>
        <w:gridCol w:w="752"/>
        <w:gridCol w:w="1140"/>
        <w:gridCol w:w="1427"/>
        <w:gridCol w:w="365"/>
        <w:gridCol w:w="557"/>
        <w:gridCol w:w="623"/>
        <w:gridCol w:w="1203"/>
        <w:gridCol w:w="1057"/>
        <w:gridCol w:w="1424"/>
        <w:gridCol w:w="1320"/>
        <w:gridCol w:w="1263"/>
        <w:gridCol w:w="1824"/>
        <w:gridCol w:w="7"/>
      </w:tblGrid>
      <w:tr>
        <w:tblPrEx/>
        <w:trPr>
          <w:trHeight w:val="3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10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125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№№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краткое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КОД ОКВЭД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Ф.И.О.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/ Ф.И.О.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(для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физич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лица)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Руководитель / участник /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бенефициар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</w:tbl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«___»__________20__г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vertAlign w:val="superscript"/>
          <w:lang w:eastAsia="ru-RU"/>
        </w:rPr>
        <w:footnoteReference w:id="46"/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Настоящим, ____________________________________________________________________,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i/>
          <w:szCs w:val="16"/>
          <w:lang w:eastAsia="ru-RU"/>
        </w:rPr>
      </w:pPr>
      <w:r>
        <w:rPr>
          <w:rFonts w:ascii="Times New Roman" w:hAnsi="Times New Roman"/>
          <w:i/>
          <w:szCs w:val="16"/>
          <w:lang w:eastAsia="ru-RU"/>
        </w:rPr>
        <w:t xml:space="preserve">(указывается</w:t>
      </w:r>
      <w:r>
        <w:rPr>
          <w:rFonts w:ascii="Times New Roman" w:hAnsi="Times New Roman"/>
          <w:szCs w:val="16"/>
          <w:lang w:eastAsia="ru-RU"/>
        </w:rPr>
        <w:t xml:space="preserve"> </w:t>
      </w:r>
      <w:r>
        <w:rPr>
          <w:rFonts w:ascii="Times New Roman" w:hAnsi="Times New Roman"/>
          <w:i/>
          <w:szCs w:val="16"/>
          <w:lang w:eastAsia="ru-RU"/>
        </w:rPr>
        <w:t xml:space="preserve">полное наименование контрагента)</w:t>
      </w:r>
      <w:r>
        <w:rPr>
          <w:rFonts w:ascii="Times New Roman" w:hAnsi="Times New Roman"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Адрес регистрации: __________________________________________________________,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Свидетельство о регистрации: __________________________________________________ 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ИНН 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КПП 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ОГРН _________________________</w:t>
      </w:r>
      <w:r>
        <w:rPr>
          <w:rFonts w:ascii="Times New Roman" w:hAnsi="Times New Roman"/>
          <w:szCs w:val="16"/>
          <w:lang w:eastAsia="ru-RU"/>
        </w:rPr>
        <w:t xml:space="preserve">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в лице</w:t>
      </w:r>
      <w:r>
        <w:rPr>
          <w:rFonts w:ascii="Times New Roman" w:hAnsi="Times New Roman"/>
          <w:b/>
          <w:i/>
          <w:szCs w:val="16"/>
          <w:lang w:eastAsia="ru-RU"/>
        </w:rPr>
        <w:t xml:space="preserve"> _____________________________________________________________________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_________________________________________________________________________________,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i/>
          <w:iCs/>
          <w:szCs w:val="16"/>
          <w:lang w:eastAsia="ru-RU"/>
        </w:rPr>
      </w:pPr>
      <w:r>
        <w:rPr>
          <w:rFonts w:ascii="Times New Roman" w:hAnsi="Times New Roman"/>
          <w:i/>
          <w:szCs w:val="16"/>
          <w:lang w:eastAsia="ru-RU"/>
        </w:rPr>
        <w:t xml:space="preserve">(указываются Ф.И.О.,</w:t>
      </w:r>
      <w:r>
        <w:rPr>
          <w:rFonts w:ascii="Times New Roman" w:hAnsi="Times New Roman"/>
          <w:bCs/>
          <w:i/>
          <w:iCs/>
          <w:szCs w:val="16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органе)*</w:t>
      </w:r>
      <w:r>
        <w:rPr>
          <w:rFonts w:ascii="Times New Roman" w:hAnsi="Times New Roman"/>
          <w:bCs/>
          <w:i/>
          <w:iCs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действующего на основании _____________________________</w:t>
      </w:r>
      <w:r>
        <w:rPr>
          <w:rFonts w:ascii="Times New Roman" w:hAnsi="Times New Roman"/>
          <w:i/>
          <w:szCs w:val="16"/>
          <w:lang w:eastAsia="ru-RU"/>
        </w:rPr>
        <w:t xml:space="preserve">,</w:t>
      </w:r>
      <w:r>
        <w:rPr>
          <w:rFonts w:ascii="Times New Roman" w:hAnsi="Times New Roman"/>
          <w:b/>
          <w:i/>
          <w:szCs w:val="16"/>
          <w:lang w:eastAsia="ru-RU"/>
        </w:rPr>
        <w:t xml:space="preserve"> </w:t>
      </w:r>
      <w:r>
        <w:rPr>
          <w:rFonts w:ascii="Times New Roman" w:hAnsi="Times New Roman"/>
          <w:szCs w:val="16"/>
          <w:lang w:eastAsia="ru-RU"/>
        </w:rPr>
        <w:t xml:space="preserve">дает свое согласие </w:t>
      </w:r>
      <w:r>
        <w:rPr>
          <w:rFonts w:ascii="Times New Roman" w:hAnsi="Times New Roman"/>
          <w:szCs w:val="16"/>
          <w:lang w:eastAsia="ru-RU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Публичному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акционерному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обществу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«</w:t>
      </w:r>
      <w:r>
        <w:rPr>
          <w:rFonts w:ascii="Times New Roman" w:hAnsi="Times New Roman" w:cs="Times New Roman"/>
          <w:b/>
        </w:rPr>
        <w:t xml:space="preserve">Россети</w:t>
      </w:r>
      <w:r>
        <w:rPr>
          <w:rFonts w:ascii="Times New Roman" w:hAnsi="Times New Roman" w:cs="Times New Roman"/>
          <w:b/>
        </w:rPr>
        <w:t xml:space="preserve"> Урал»</w:t>
      </w:r>
      <w:r>
        <w:rPr>
          <w:rFonts w:ascii="Times New Roman" w:hAnsi="Times New Roman" w:cs="Times New Roman"/>
        </w:rPr>
        <w:t xml:space="preserve">, зарегистрированному по адресу: г. Екатеринбург, ул. Мамина-Сибиряка, 140,</w:t>
      </w:r>
      <w:r>
        <w:rPr>
          <w:rFonts w:ascii="Times New Roman" w:hAnsi="Times New Roman" w:cs="Times New Roman"/>
          <w:i/>
        </w:rPr>
        <w:t xml:space="preserve">**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Публичному акционерному обществу «Федеральная сетевая компания - </w:t>
      </w:r>
      <w:r>
        <w:rPr>
          <w:rFonts w:ascii="Times New Roman" w:hAnsi="Times New Roman" w:cs="Times New Roman"/>
          <w:b/>
        </w:rPr>
        <w:t xml:space="preserve">Россети</w:t>
      </w:r>
      <w:r>
        <w:rPr>
          <w:rFonts w:ascii="Times New Roman" w:hAnsi="Times New Roman" w:cs="Times New Roman"/>
          <w:b/>
        </w:rPr>
        <w:t xml:space="preserve">» (ПАО «</w:t>
      </w:r>
      <w:r>
        <w:rPr>
          <w:rFonts w:ascii="Times New Roman" w:hAnsi="Times New Roman" w:cs="Times New Roman"/>
          <w:b/>
        </w:rPr>
        <w:t xml:space="preserve">Россети</w:t>
      </w:r>
      <w:r>
        <w:rPr>
          <w:rFonts w:ascii="Times New Roman" w:hAnsi="Times New Roman" w:cs="Times New Roman"/>
          <w:b/>
        </w:rPr>
        <w:t xml:space="preserve">»)</w:t>
      </w:r>
      <w:r>
        <w:rPr>
          <w:rFonts w:ascii="Times New Roman" w:hAnsi="Times New Roman" w:cs="Times New Roman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</w:t>
      </w:r>
      <w:r>
        <w:rPr>
          <w:rFonts w:ascii="Times New Roman" w:hAnsi="Times New Roman" w:cs="Times New Roman"/>
        </w:rPr>
        <w:t xml:space="preserve">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</w:t>
      </w:r>
      <w:r>
        <w:rPr>
          <w:rFonts w:ascii="Times New Roman" w:hAnsi="Times New Roman" w:cs="Times New Roman"/>
        </w:rPr>
        <w:t xml:space="preserve">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</w:t>
      </w:r>
      <w:r>
        <w:rPr>
          <w:rFonts w:ascii="Times New Roman" w:hAnsi="Times New Roman" w:cs="Times New Roman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</w:t>
      </w:r>
      <w:r>
        <w:rPr>
          <w:rFonts w:ascii="Times New Roman" w:hAnsi="Times New Roman" w:cs="Times New Roman"/>
        </w:rPr>
        <w:t xml:space="preserve">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cs="Times New Roman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</w:rPr>
        <w:br/>
        <w:t xml:space="preserve">до момента фактического достижения цели обработки либо отзыва настоящего согласия </w:t>
      </w:r>
      <w:r>
        <w:rPr>
          <w:rFonts w:ascii="Times New Roman" w:hAnsi="Times New Roman" w:cs="Times New Roman"/>
        </w:rPr>
        <w:t xml:space="preserve">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</w:rPr>
        <w:br/>
        <w:t xml:space="preserve">о прекращении обработки его персональных данных.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                         ___________________________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(ФИО и должность подписавшего*)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МП                                          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 Указываются ФИО,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ФИО, адрес представителя субъекта персональных данных, номер основного документа, </w:t>
      </w:r>
      <w:r>
        <w:rPr>
          <w:rFonts w:ascii="Times New Roman" w:hAnsi="Times New Roman" w:cs="Times New Roman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 При заключении договоров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Урал» обязано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</w:t>
      </w:r>
      <w:r>
        <w:rPr>
          <w:rFonts w:ascii="Times New Roman" w:hAnsi="Times New Roman" w:cs="Times New Roman"/>
        </w:rPr>
        <w:t xml:space="preserve">ю своих обязательств по договору, и их руководителей, собственников (участников, учредителей, акционеров), в том числе конечных бенефициаров (ФИО; серия и номер документа, удостоверяющего личность; ИНН (участников, учредителей, акционеров, руководителей)).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*** Заполнение участником закупки (потенциал</w:t>
      </w:r>
      <w:r>
        <w:rPr>
          <w:rFonts w:ascii="Times New Roman" w:hAnsi="Times New Roman" w:cs="Times New Roman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»,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Урал»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rFonts w:ascii="Times New Roman" w:hAnsi="Times New Roman" w:cs="Times New Roman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rFonts w:ascii="Times New Roman" w:hAnsi="Times New Roman" w:cs="Times New Roman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»,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Урал» и в уполномоченные государственные органы указанных сведений.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widowControl w:val="off"/>
      </w:pPr>
      <w:r/>
      <w:r/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«___»__________20__г.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Отчет об оказанных Услугах</w:t>
      </w:r>
      <w:r>
        <w:rPr>
          <w:rFonts w:ascii="Times New Roman" w:hAnsi="Times New Roman" w:eastAsia="Times New Roman" w:cs="Times New Roman"/>
          <w:sz w:val="20"/>
          <w:szCs w:val="20"/>
          <w:vertAlign w:val="superscript"/>
          <w:lang w:eastAsia="ru-RU"/>
        </w:rPr>
        <w:footnoteReference w:id="47"/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1. В соответствии с условиями Договора оказания услуг № ______________от «___»__________20__г.   Исполнителем оказаны Услуги, а именно: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Объем услуг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3. К Отчету прилагаются</w:t>
      </w:r>
      <w:r>
        <w:rPr>
          <w:rFonts w:ascii="Times New Roman" w:hAnsi="Times New Roman" w:eastAsia="Times New Roman" w:cs="Times New Roman"/>
          <w:sz w:val="20"/>
          <w:szCs w:val="20"/>
          <w:vertAlign w:val="superscript"/>
          <w:lang w:eastAsia="ru-RU"/>
        </w:rPr>
        <w:footnoteReference w:id="48"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4. Настоящий Отчет составлен в двух экземплярах, имеющих равную юридическую силу, по одному для каждой из Сторон.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99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2725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__________ 20 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725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4569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___«_____________»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4569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«___»__________20__г.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ОБЕСПЕЧЕНИЕ ИСПОЛНЕНИЯ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Положения настоящего Раздела включаются в текст договора и применяются к отношениям Сторон при необходимости обеспечения исполнения договора Контрагентом в случаях, предусмотренных закупочной документацией.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Calibri" w:cs="Times New Roman"/>
          <w:b/>
          <w:i/>
        </w:rPr>
      </w:pPr>
      <w:r>
        <w:rPr>
          <w:rFonts w:ascii="Times New Roman" w:hAnsi="Times New Roman" w:eastAsia="Calibri" w:cs="Times New Roman"/>
          <w:b/>
          <w:i/>
        </w:rPr>
        <w:t xml:space="preserve">Вариант 1. Включается в текст договора в случае, когда договор заключается по итогам конкурентной закупки, участниками которой могут быть только субъекты малого и среднего предпринимательства.</w:t>
      </w:r>
      <w:r>
        <w:rPr>
          <w:rFonts w:ascii="Times New Roman" w:hAnsi="Times New Roman" w:eastAsia="Calibri" w:cs="Times New Roman"/>
          <w:b/>
          <w:i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11.1. Контрагент (Исполнитель</w:t>
      </w:r>
      <w:r>
        <w:rPr>
          <w:rFonts w:ascii="Times New Roman" w:hAnsi="Times New Roman" w:eastAsia="Calibri" w:cs="Times New Roman"/>
          <w:vertAlign w:val="superscript"/>
        </w:rPr>
        <w:footnoteReference w:id="49"/>
      </w:r>
      <w:r>
        <w:rPr>
          <w:rFonts w:ascii="Times New Roman" w:hAnsi="Times New Roman" w:eastAsia="Calibri" w:cs="Times New Roman"/>
        </w:rPr>
        <w:t xml:space="preserve">) прочитал и ознакомилс</w:t>
      </w:r>
      <w:r>
        <w:rPr>
          <w:rFonts w:ascii="Times New Roman" w:hAnsi="Times New Roman" w:eastAsia="Calibri" w:cs="Times New Roman"/>
        </w:rPr>
        <w:t xml:space="preserve">я со всеми условиями закупочной документации, включая условия об обеспечении исполнения обязательств по настоящему Договору. Указанные условия Контрагенту (Исполнителю) понятны и Контрагент (Исполнитель) согласен со всеми условиями закупочной документации.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  <w:u w:val="single"/>
        </w:rPr>
      </w:pPr>
      <w:r>
        <w:rPr>
          <w:rFonts w:ascii="Times New Roman" w:hAnsi="Times New Roman" w:eastAsia="Calibri" w:cs="Times New Roman"/>
        </w:rPr>
        <w:t xml:space="preserve">В соответствии с условиями закупочной документации обеспечение исполнения обязательств по настоящему Договору предоставляется Контрагентом (Исполнителем) в соответствии с условиями закупочной документации до заключения настоящего договора</w:t>
      </w:r>
      <w:r>
        <w:rPr>
          <w:rFonts w:ascii="Times New Roman" w:hAnsi="Times New Roman" w:eastAsia="Calibri" w:cs="Times New Roman"/>
          <w:vertAlign w:val="superscript"/>
        </w:rPr>
        <w:footnoteReference w:id="50"/>
      </w:r>
      <w:r>
        <w:rPr>
          <w:rFonts w:ascii="Times New Roman" w:hAnsi="Times New Roman" w:eastAsia="Calibri" w:cs="Times New Roman"/>
        </w:rPr>
        <w:t xml:space="preserve">.</w:t>
      </w:r>
      <w:r>
        <w:rPr>
          <w:rFonts w:ascii="Times New Roman" w:hAnsi="Times New Roman" w:eastAsia="Calibri" w:cs="Times New Roman"/>
          <w:i/>
          <w:u w:val="single"/>
        </w:rPr>
        <w:t xml:space="preserve"> </w:t>
      </w:r>
      <w:r>
        <w:rPr>
          <w:rFonts w:ascii="Times New Roman" w:hAnsi="Times New Roman" w:eastAsia="Calibri" w:cs="Times New Roman"/>
          <w:i/>
          <w:u w:val="single"/>
        </w:rPr>
      </w:r>
    </w:p>
    <w:p>
      <w:pPr>
        <w:contextualSpacing/>
        <w:jc w:val="both"/>
        <w:spacing w:after="0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11.2. При исполне</w:t>
      </w:r>
      <w:r>
        <w:rPr>
          <w:rFonts w:ascii="Times New Roman" w:hAnsi="Times New Roman" w:eastAsia="Calibri" w:cs="Times New Roman"/>
        </w:rPr>
        <w:t xml:space="preserve">нии настоящего Договора Контрагент (Исполнитель) предоставляет обеспечение исполнения всех обязательств Контрагента (Исполнителя) по Договору, связанных с исполнением, изменением, прекращением, недействительностью Договора, а также любых иных обязательств.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iCs/>
        </w:rPr>
        <w:t xml:space="preserve">11.3. </w:t>
      </w:r>
      <w:r>
        <w:rPr>
          <w:rFonts w:ascii="Times New Roman" w:hAnsi="Times New Roman" w:eastAsia="Calibri" w:cs="Times New Roman"/>
        </w:rPr>
        <w:t xml:space="preserve">Сумма обеспечения обязательств Контрагента (Исполнителя) по настоящему Договору устанавливается в размере _________% от начальной (максимальной) цены договора и составляет: _____________(________________) руб.</w:t>
      </w:r>
      <w:r>
        <w:rPr>
          <w:rFonts w:ascii="Times New Roman" w:hAnsi="Times New Roman" w:eastAsia="Calibri" w:cs="Times New Roman"/>
          <w:b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51"/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11.4.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Срок обеспечения (срок действия независимой гарантии, либо срок, на который вносятся денежные средства на расчетный счет Заказчика) д</w:t>
      </w:r>
      <w:r>
        <w:rPr>
          <w:rFonts w:ascii="Times New Roman" w:hAnsi="Times New Roman" w:eastAsia="Calibri" w:cs="Times New Roman"/>
        </w:rPr>
        <w:t xml:space="preserve">олжен начинаться не позже даты начала действия обеспечиваемого обязательства и заканчиваться не ранее чем через 60 (шестьдесят) календарных дней после планируемой в соответствии с извещением об осуществлении конкурентной закупки (документацией о закупке) д</w:t>
      </w:r>
      <w:r>
        <w:rPr>
          <w:rFonts w:ascii="Times New Roman" w:hAnsi="Times New Roman" w:eastAsia="Calibri" w:cs="Times New Roman"/>
        </w:rPr>
        <w:t xml:space="preserve">аты исполнения обязательств, обеспеченных независимой гарантией, и не должен быть ограничен сроком действия Договора. Допускается предоставление независимой гарантии на часть указанного срока при условии соблюдения требований п. 11.12.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Cs/>
          <w:highlight w:val="yellow"/>
        </w:rPr>
      </w:pPr>
      <w:r>
        <w:rPr>
          <w:rFonts w:ascii="Times New Roman" w:hAnsi="Times New Roman" w:eastAsia="Calibri" w:cs="Times New Roman"/>
        </w:rPr>
        <w:t xml:space="preserve">11.5. Затраты, включая любые выплаты, связанные с осуществлением обеспечения обязательств Контрагента (Поставщика) по Договору, производятся Контрагентом (Исполнителем)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за счет собственных средств и не компенсируются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(Заказчиком).</w:t>
      </w:r>
      <w:r>
        <w:rPr>
          <w:rFonts w:ascii="Times New Roman" w:hAnsi="Times New Roman" w:eastAsia="Calibri" w:cs="Times New Roman"/>
          <w:bCs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0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 В случае, если надлежащее исполнение обязательств Контрагента (Исполнителя) по настоящему Договору </w:t>
      </w:r>
      <w:r>
        <w:rPr>
          <w:rFonts w:ascii="Times New Roman" w:hAnsi="Times New Roman" w:eastAsia="Calibri" w:cs="Times New Roman"/>
          <w:bCs/>
          <w:iCs/>
        </w:rPr>
        <w:t xml:space="preserve">(п.11.2.)</w:t>
      </w:r>
      <w:r>
        <w:rPr>
          <w:rFonts w:ascii="Times New Roman" w:hAnsi="Times New Roman" w:eastAsia="Calibri" w:cs="Times New Roman"/>
        </w:rPr>
        <w:t xml:space="preserve"> обеспечивается независимой гарантией, независимая гарантия </w:t>
      </w:r>
      <w:r>
        <w:rPr>
          <w:rFonts w:ascii="Times New Roman" w:hAnsi="Times New Roman" w:eastAsia="Calibri" w:cs="Times New Roman"/>
        </w:rPr>
        <w:t xml:space="preserve">должна соответствовать следующим условиям</w:t>
      </w:r>
      <w:r>
        <w:rPr>
          <w:rFonts w:ascii="Times New Roman" w:hAnsi="Times New Roman" w:eastAsia="Calibri" w:cs="Times New Roman"/>
          <w:vertAlign w:val="superscript"/>
        </w:rPr>
        <w:footnoteReference w:id="52"/>
      </w:r>
      <w:r>
        <w:rPr>
          <w:rFonts w:ascii="Times New Roman" w:hAnsi="Times New Roman" w:eastAsia="Calibri" w:cs="Times New Roman"/>
        </w:rPr>
        <w:t xml:space="preserve">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быть составлена с учетом требований статей 368-379 Гражданского кодекса Российской Федерации;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быть безотзывной;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>
        <w:rPr>
          <w:rFonts w:ascii="Times New Roman" w:hAnsi="Times New Roman" w:eastAsia="Arial Unicode MS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соответствовать требованиям действующего законодательства и содержать: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4"/>
        </w:numPr>
        <w:contextualSpacing/>
        <w:ind w:left="0" w:firstLine="567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условие об обязанности гаранта уплатить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денежную сумму по независимой гарантии не позднее десяти рабочих дней со дня, следующего за днем получения гарантом требования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 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4"/>
        </w:numPr>
        <w:contextualSpacing/>
        <w:ind w:left="0" w:firstLine="567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перечень документов, подлежащих представлению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</w:t>
      </w:r>
      <w:r>
        <w:rPr>
          <w:rFonts w:ascii="Times New Roman" w:hAnsi="Times New Roman" w:eastAsia="Calibri" w:cs="Times New Roman"/>
        </w:rPr>
        <w:t xml:space="preserve">л»  (Заказчиком) гаранту одновременно с требованием об уплате денежной суммы по независимой гарантии, предоставленной в качестве обеспечения исполнения договора, заключаемого по результатам закупки с участием субъектов малого и среднего предпринимательства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53"/>
      </w:r>
      <w:r>
        <w:rPr>
          <w:rFonts w:ascii="Times New Roman" w:hAnsi="Times New Roman" w:eastAsia="Calibri" w:cs="Times New Roman"/>
        </w:rPr>
        <w:t xml:space="preserve">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не должна содержать условие о представлении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гаранту судебных актов, подтверждающих неисполнение Поставщиком обязательств, обеспечиваемых независимой гарантией;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2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  <w:tab w:val="left" w:pos="1276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надлежащим образом оформленного требования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4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перечисленных в явном виде в тексте независимой гарантии информационных справок, для заверения от имени бенефициара.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оформляется в письменной форме на бумажном носителе.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Сумма независимой гарантии должна быть выражена в рублях.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Полномочия лица, подписавшего независимую гарантию, должны быть подтверждены документально.</w:t>
      </w:r>
      <w:r>
        <w:rPr>
          <w:rFonts w:ascii="Times New Roman" w:hAnsi="Times New Roman" w:eastAsia="Arial Unicode MS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Arial Unicode MS" w:cs="Times New Roman"/>
        </w:rPr>
        <w:t xml:space="preserve">11.7. </w:t>
      </w:r>
      <w:r>
        <w:rPr>
          <w:rFonts w:ascii="Times New Roman" w:hAnsi="Times New Roman" w:eastAsia="Calibri" w:cs="Times New Roman"/>
        </w:rPr>
        <w:t xml:space="preserve">Независимая гарантия должна быть выдана гарантом, предусмотренным </w:t>
      </w:r>
      <w:hyperlink r:id="rId13" w:tooltip="consultantplus://offline/ref=42CD46E09A8C9516695BADAAD685DA14DDD32FB98491903330C685B027D241C21CAE3E63D2E2FFB3C973DDE15A23148B2AF5CD42CE36lAg2J" w:history="1">
        <w:r>
          <w:rPr>
            <w:rFonts w:ascii="Times New Roman" w:hAnsi="Times New Roman" w:eastAsia="Calibri" w:cs="Times New Roman"/>
          </w:rPr>
          <w:t xml:space="preserve">частью 1 статьи 45</w:t>
        </w:r>
      </w:hyperlink>
      <w:r>
        <w:rPr>
          <w:rFonts w:ascii="Times New Roman" w:hAnsi="Times New Roman" w:eastAsia="Calibri" w:cs="Times New Roman"/>
        </w:rPr>
        <w:t xml:space="preserve">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 (далее – Федеральный закон №44-ФЗ). </w:t>
      </w:r>
      <w:r>
        <w:rPr>
          <w:rFonts w:ascii="Times New Roman" w:hAnsi="Times New Roman" w:eastAsia="Calibri" w:cs="Times New Roman"/>
        </w:rPr>
      </w:r>
    </w:p>
    <w:p>
      <w:pPr>
        <w:jc w:val="both"/>
        <w:tabs>
          <w:tab w:val="left" w:pos="284" w:leader="none"/>
          <w:tab w:val="left" w:pos="1701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Arial Unicode MS" w:cs="Times New Roman"/>
        </w:rPr>
        <w:t xml:space="preserve">11.8. </w:t>
      </w:r>
      <w:r>
        <w:rPr>
          <w:rFonts w:ascii="Times New Roman" w:hAnsi="Times New Roman" w:eastAsia="Calibri" w:cs="Times New Roman"/>
        </w:rPr>
        <w:t xml:space="preserve">Независимая гарантия в качестве способа обеспечения обязательств Контрагента (Исполнителя) по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54"/>
      </w:r>
      <w:r>
        <w:rPr>
          <w:rFonts w:ascii="Times New Roman" w:hAnsi="Times New Roman" w:eastAsia="Calibri" w:cs="Times New Roman"/>
          <w:i/>
        </w:rPr>
        <w:t xml:space="preserve"> (указывается в случае, если требования предусмотрены закупочной </w:t>
      </w:r>
      <w:r>
        <w:rPr>
          <w:rFonts w:ascii="Times New Roman" w:hAnsi="Times New Roman" w:eastAsia="Calibri" w:cs="Times New Roman"/>
          <w:i/>
        </w:rPr>
        <w:t xml:space="preserve">документацией),</w:t>
      </w:r>
      <w:r>
        <w:rPr>
          <w:rFonts w:ascii="Times New Roman" w:hAnsi="Times New Roman" w:eastAsia="Calibri" w:cs="Times New Roman"/>
        </w:rPr>
        <w:t xml:space="preserve"> предоставляется по форме, указанной в Приложении 10 к настоящему Договору </w:t>
      </w:r>
      <w:r>
        <w:rPr>
          <w:rFonts w:ascii="Times New Roman" w:hAnsi="Times New Roman" w:eastAsia="Calibri" w:cs="Times New Roman"/>
          <w:i/>
        </w:rPr>
        <w:t xml:space="preserve">(следует выбрать форму из предложенных форм)</w:t>
      </w:r>
      <w:r>
        <w:rPr>
          <w:rFonts w:ascii="Times New Roman" w:hAnsi="Times New Roman" w:eastAsia="Calibri" w:cs="Times New Roman"/>
          <w:vertAlign w:val="superscript"/>
        </w:rPr>
        <w:footnoteReference w:id="55"/>
      </w:r>
      <w:r>
        <w:rPr>
          <w:rFonts w:ascii="Times New Roman" w:hAnsi="Times New Roman" w:eastAsia="Calibri" w:cs="Times New Roman"/>
          <w:i/>
        </w:rPr>
        <w:t xml:space="preserve">. </w:t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spacing w:after="0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11.9. В случае увеличения сроков исполнения Договора, истечения срока действия независимой гарант</w:t>
      </w:r>
      <w:r>
        <w:rPr>
          <w:rFonts w:ascii="Times New Roman" w:hAnsi="Times New Roman" w:eastAsia="Calibri" w:cs="Times New Roman"/>
        </w:rPr>
        <w:t xml:space="preserve">ии, независимо от того, изменялись ли сроки по взаимному согласию Сторон или имело место неисполнение обязательств одной из Сторон, изменения (увеличения) срока исполнения гарантийных обязательств и пр. Контрагент (Исполнитель) обязуется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Дополнение (Изме</w:t>
      </w:r>
      <w:r>
        <w:rPr>
          <w:rFonts w:ascii="Times New Roman" w:hAnsi="Times New Roman" w:eastAsia="Calibri" w:cs="Times New Roman"/>
        </w:rPr>
        <w:t xml:space="preserve">нение) к существующей независимой гарантии по форме Приложения № 11 (Форма Изменения к независимой гарантии) и (или) новую Независимую гарантию, в течение 20 (двадцати) дней с даты, когда Контрагент (Исполнитель) узнал или должен был узнать о несоответстви</w:t>
      </w:r>
      <w:r>
        <w:rPr>
          <w:rFonts w:ascii="Times New Roman" w:hAnsi="Times New Roman" w:eastAsia="Calibri" w:cs="Times New Roman"/>
        </w:rPr>
        <w:t xml:space="preserve">и срока действия действующей независимой гарантии условиям настоящего Договора, но не позднее, чем за 60 (шестьдесят) дней до даты окончания действия независимой гарантии, предоставленной по Договору,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Изменение к независимой гарантии предоставляется со сроком действия, покрывающим новый срок исполнения обязательств, а также 60 (шестьдесят) дней, следующих после новой даты срока исполнения обязательств.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11.10. В случае предоставления Контрагентом (Исполнителем) Дополнения (Изменения) и (или) новой Независимой гарантии в порядке, предусмотренном Договором, новая независимая гарантия должна соответствовать требованиям, установленным в настоящем Договоре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11.11. В случае, если после принятия независимой гарантии гарант прекратил соответствовать</w:t>
      </w:r>
      <w:r>
        <w:rPr>
          <w:rFonts w:ascii="Times New Roman" w:hAnsi="Times New Roman" w:eastAsia="Calibri" w:cs="Times New Roman"/>
        </w:rPr>
        <w:t xml:space="preserve"> требованиям, предусмотренным частью 1 статьи 45 Федерального закона № 44-ФЗ, и/или исключен из перечня, предусмотренного частью 1 статьи 45 Федерального закона N 44-ФЗ, принятая независимая гарантия такого гаранта подлежит замене.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обязуется в течение 20 (двадцати) дней с даты получения требования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 о замене независимой гарантии,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новую предварительно согласованную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независимую гарантию с соблюдением всех условий, предусмотренных действующим законодательством и Договором.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11.12. В случае, если независим</w:t>
      </w:r>
      <w:r>
        <w:rPr>
          <w:rFonts w:ascii="Times New Roman" w:hAnsi="Times New Roman" w:eastAsia="Calibri" w:cs="Times New Roman"/>
        </w:rPr>
        <w:t xml:space="preserve">ая гарантия предоставлена на часть срока исполнения обеспечиваемого обязательства, Контрагент (Исполнитель) обязуется заменить независимую гарантию/ продлить срок действия независимой гарантии не позднее чем за 60 дней до даты окончания срока ее действия.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11.13. За неисполнение и/или несвоевременное исполнение Контрагентом (Исполнителем) обязательств по замене/продлению/предоставлению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независимой гарантии в случаях, предусмотренных настоящим Договором,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(Покупателю) пени в размере 0,01% (ноль целых одна сотая процента) от цены Договора, за каждый день просрочки. При этом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оставляет за собой право принять решение о расторжении настоящего Договора и предъявлении к оплате действующей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11.14. Перед предоставлением оригиналов независимых гарантий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обязуется направить куратору Договора, указанному в настоящем Договоре, проект независимой гарантии, оформленной в соответствии с требованиями настоящего Договора для предварительного согласования.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Оригиналы независимых гарантий передаются между уполномоченными представителями Сторон с оформлени</w:t>
      </w:r>
      <w:r>
        <w:rPr>
          <w:rFonts w:ascii="Times New Roman" w:hAnsi="Times New Roman" w:eastAsia="Calibri" w:cs="Times New Roman"/>
        </w:rPr>
        <w:t xml:space="preserve">ем соответствующих актов приема-передачи (форма – Приложение 12 к настоящему Договору). Датой исполнения обязательств Контрагента (Исполнителя) по предоставлению либо замене независимой гарантии является дата акта приема-передачи, подтверждающего принятие </w:t>
      </w:r>
      <w:r>
        <w:rPr>
          <w:rFonts w:ascii="Times New Roman" w:hAnsi="Times New Roman" w:eastAsia="Calibri" w:cs="Times New Roman"/>
        </w:rPr>
        <w:t xml:space="preserve">независимой гарантии уполномоченным представителем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11.15. Оригинал независимой гарантии, обеспечивающей выполнение обязательств по настоящему Договору, возвращается в течение 15 (пятнадцати) рабочих дней с даты получения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письменного запроса Контрагента (Исполнителя) по Акту приема-передачи в следующих случаях: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если Контрагентом (Исполнителем) надлежащим образом исполнены обязательства, исполнение которых обеспечены независимой гарантией, включая гарантийные обязательства (указывается в случае, если требования предусмотрены закупочной документацией);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при замене независимой гарантии;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по истечении срока действия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Контрагенту (Исполнителю) независимых гарантий, по которым Бенефициаром предъявлены требования об оплате, не производится.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11.16. В случае замены Контрагентом (Исполнителем) независимой гарантии ранее предоставленная независимая гарантия возвращается Контрагенту (Исполнителю) в течение 15 (пятнадцати) рабочих дней с даты получения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письменного запроса Контрагента (Исполнителя)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на возврат независимой гарантии, но не ранее предоставления Контрагентом (Исполнителем) оригинала новой предварительно согласованной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11.17. В случае, если надлежащее исполнение обязательств Контрагента (Заказчика) по настоящему</w:t>
      </w:r>
      <w:r>
        <w:rPr>
          <w:rFonts w:ascii="Times New Roman" w:hAnsi="Times New Roman" w:eastAsia="Calibri" w:cs="Times New Roman"/>
        </w:rPr>
        <w:t xml:space="preserve"> Договору, включая обязательства по возврату авансового платежа и гарантийные обязательства (указывается в случае, если требования предусмотрены закупочной документацией) (п.11.2.), обеспечивается путем перечисления денежных средств на расчетный счет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(Заказчика), Контрагент (Исполнитель) вправе запросить  у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</w:t>
      </w:r>
      <w:r>
        <w:rPr>
          <w:rFonts w:ascii="Times New Roman" w:hAnsi="Times New Roman" w:eastAsia="Calibri" w:cs="Times New Roman"/>
        </w:rPr>
        <w:t xml:space="preserve">зчика) выставления счета для перечисления денежных средств, но в любом случае в документе, подтверждающем перечисление денежных средств в качестве способа обеспечения обязательств по Договору, указывает следующее назначение платежа: «___________________» 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11.18. Денежные средства в качестве обеспечения исполнения обязательств Контрагента (Исполнителя) по настоящему Договору вносятся на расчетный счет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на срок исполнения обязательств, которые обеспечены внесением денежных средств, увеличен</w:t>
      </w:r>
      <w:r>
        <w:rPr>
          <w:rFonts w:ascii="Times New Roman" w:hAnsi="Times New Roman" w:eastAsia="Calibri" w:cs="Times New Roman"/>
        </w:rPr>
        <w:t xml:space="preserve">ный на 60 календарных дней после планируемой в соответствии с извещением об осуществлении конкурентной закупки (документацией о закупке) даты исполнения обязательств, обеспеченных независимой гарантией, и не должен быть ограничен сроком действия Договора.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11.19. В случае нарушения Контрагентом (Исполнителем) обязательств, обеспеченных в соответствии с условиями настоящего Договора,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вправе без предварительного согласия Контрагента (Исполнителя) удержать (списа</w:t>
      </w:r>
      <w:r>
        <w:rPr>
          <w:rFonts w:ascii="Times New Roman" w:hAnsi="Times New Roman" w:eastAsia="Calibri" w:cs="Times New Roman"/>
        </w:rPr>
        <w:t xml:space="preserve">ть) из суммы денежных средств, внесенных в качестве обеспечения исполнения обязательств, соответствующую денежную сумму в счет оплаты неисполненных (нарушенных) Контрагентом (Исполнителем) обязательств (включая, без ограничения, обязательства по оплате неу</w:t>
      </w:r>
      <w:r>
        <w:rPr>
          <w:rFonts w:ascii="Times New Roman" w:hAnsi="Times New Roman" w:eastAsia="Calibri" w:cs="Times New Roman"/>
        </w:rPr>
        <w:t xml:space="preserve">стойки, пени, штрафов, по возмещению убытков, причиненных неисполнением или ненадлежащим исполнением обеспеченных обязательств) и задолженности по Договору. При удержании (списании) денежной суммы в счет оплаты неисполненных (нарушенных) обязательств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направляет Контрагенту (Исполнителю) письменное уведомление с приложением расчета удержанной (списанной) суммы.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 этом у Контрагента (Исполнителя) возникае</w:t>
      </w:r>
      <w:r>
        <w:rPr>
          <w:rFonts w:ascii="Times New Roman" w:hAnsi="Times New Roman" w:eastAsia="Calibri" w:cs="Times New Roman"/>
        </w:rPr>
        <w:t xml:space="preserve">т обязанность восстановить сумму денежных средств до размера, установленного настоящим Договором, в течение 20 (двадцати) рабочих дней со дня уведомления Контрагента (Исполнителя) о таком списании денежных средств из суммы обеспечительных денежных средств.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11.20. За неисполнение и/или несвоевременное исполнение Контрагентом (Исполнителем) обязательств по восстановлению суммы обеспечительных денежных средств,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пени в размере 0,01 (ноль целых одна сотая) процента от цены Договора за каждый день просрочки.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11.21. В случае прекращения обеспеченного обязательства, а также в случае не наступления оснований для удержания суммы обеспечения к дате истечения срока, на который выдано </w:t>
      </w:r>
      <w:r>
        <w:rPr>
          <w:rFonts w:ascii="Times New Roman" w:hAnsi="Times New Roman" w:eastAsia="Calibri" w:cs="Times New Roman"/>
        </w:rPr>
        <w:t xml:space="preserve">обеспечение, денежные средства подлежат возврату Контрагенту (Исполнителю) в полном объеме либо в размере, оставшемся после вычета сумм, удержанных (списанных) в порядке, предусмотренном настоящим Договором.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производится по истечении срока обеспечения в течение 7 (семи) рабочих дней после получения письма </w:t>
      </w:r>
      <w:r>
        <w:rPr>
          <w:rFonts w:ascii="Times New Roman" w:hAnsi="Times New Roman" w:eastAsia="Calibri" w:cs="Times New Roman"/>
          <w:i/>
        </w:rPr>
        <w:t xml:space="preserve">от Контрагента (Исполнителя) с</w:t>
      </w:r>
      <w:r>
        <w:rPr>
          <w:rFonts w:ascii="Times New Roman" w:hAnsi="Times New Roman" w:eastAsia="Calibri" w:cs="Times New Roman"/>
        </w:rPr>
        <w:t xml:space="preserve"> приложением платежного документа, подтверждающего перечисление денежных средств в качестве обеспечения.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</w:t>
      </w:r>
      <w:r>
        <w:rPr>
          <w:rFonts w:ascii="Times New Roman" w:hAnsi="Times New Roman" w:eastAsia="Calibri" w:cs="Times New Roman"/>
        </w:rPr>
        <w:t xml:space="preserve">2. В случае расторжения (отказа от исполнения и (или) прекращения) настоящего Договора по основаниям, указанным в настоящем Договоре, либо по инициативе Контрагента (Исполнителя), обеспечительные денежные средства Контрагенту (Исполнителю) не возвращаются.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</w:rPr>
        <w:t xml:space="preserve">11.23. На момент заключения настоящего Договора Контрагентом (Исполнителем) предоставлено обеспечение надлежащего исполнения обязательств по настоящему Договору следующим способом </w:t>
      </w:r>
      <w:r>
        <w:rPr>
          <w:rFonts w:ascii="Times New Roman" w:hAnsi="Times New Roman" w:eastAsia="Calibri" w:cs="Times New Roman"/>
          <w:i/>
        </w:rPr>
        <w:t xml:space="preserve">(по выбору Контрагента (Исполнителя)):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- Независимая гарантия;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- Денежные средства.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случае, если Контрагентом (Исполнителем)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Договором, </w:t>
      </w:r>
      <w:r>
        <w:rPr>
          <w:rFonts w:ascii="Times New Roman" w:hAnsi="Times New Roman" w:eastAsia="Calibri" w:cs="Times New Roman"/>
          <w:i/>
        </w:rPr>
        <w:t xml:space="preserve">Контрагент (Исполнитель)</w:t>
      </w:r>
      <w:r>
        <w:rPr>
          <w:rFonts w:ascii="Times New Roman" w:hAnsi="Times New Roman" w:eastAsia="Calibri" w:cs="Times New Roman"/>
        </w:rPr>
        <w:t xml:space="preserve"> обязан предоставить такое обеспечение в полном соответствии с условиями настоящего Договора. 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/>
          <w:i/>
        </w:rPr>
      </w:pPr>
      <w:r>
        <w:rPr>
          <w:rFonts w:ascii="Times New Roman" w:hAnsi="Times New Roman" w:eastAsia="Calibri" w:cs="Times New Roman"/>
          <w:b/>
          <w:i/>
        </w:rPr>
        <w:t xml:space="preserve">Вариант 2. Включается в текст договора в случае, когда договор заключается по результатам закупочной процедуры, участниками которой могут быть любые субъекты:</w:t>
      </w:r>
      <w:r>
        <w:rPr>
          <w:rFonts w:ascii="Times New Roman" w:hAnsi="Times New Roman" w:eastAsia="Calibri" w:cs="Times New Roman"/>
          <w:b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  <w:highlight w:val="yellow"/>
        </w:rPr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11.1. Контрагент (Исполнитель) прочитал и ознакомилс</w:t>
      </w:r>
      <w:r>
        <w:rPr>
          <w:rFonts w:ascii="Times New Roman" w:hAnsi="Times New Roman" w:eastAsia="Calibri" w:cs="Times New Roman"/>
        </w:rPr>
        <w:t xml:space="preserve">я со всеми условиями закупочной документации, включая условия об обеспечении исполнения обязательств по настоящему Договору. Указанные условия Контрагенту (Исполнителю) понятны и Контрагент (Исполнитель) согласен со всеми условиями закупочной документации.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соответствии с условиями закупочной документации обеспечение исполнения обязательств по настоящему Договору предоставляется Контрагентом (Исполнителем) в соответствии с условиями закупочной документации до заключения настоящего договора</w:t>
      </w:r>
      <w:r>
        <w:rPr>
          <w:rFonts w:ascii="Times New Roman" w:hAnsi="Times New Roman" w:eastAsia="Calibri" w:cs="Times New Roman"/>
          <w:vertAlign w:val="superscript"/>
        </w:rPr>
        <w:footnoteReference w:id="56"/>
      </w:r>
      <w:r>
        <w:rPr>
          <w:rFonts w:ascii="Times New Roman" w:hAnsi="Times New Roman" w:eastAsia="Calibri" w:cs="Times New Roman"/>
        </w:rPr>
        <w:t xml:space="preserve">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11.2. При исполнении настоящего Договора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предоставляет обеспечение исполнения всех обязательств Контрагента (Исполнителя) по Договору, связанных с исполнением, изменением, прекращением, недействительностью Договора, а также любых иных обязательств.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iCs/>
        </w:rPr>
        <w:t xml:space="preserve">11.3. </w:t>
      </w:r>
      <w:r>
        <w:rPr>
          <w:rFonts w:ascii="Times New Roman" w:hAnsi="Times New Roman" w:eastAsia="Calibri" w:cs="Times New Roman"/>
        </w:rPr>
        <w:t xml:space="preserve">Сумма обеспечения обязательств Контрагента (Исполнителя) по настоящему Договору устанавливается в размере _________% от начальной (максимальной) цены договора и составляет: _____________(________________) руб.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11.4.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Срок обеспечения (срок действия независимой гарантии, либо срок, на который вносятся денежные средства на расчетный счет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 должен начинаться не позже даты начала действия обеспечиваемого обязательства и заканчиваться не </w:t>
      </w:r>
      <w:r>
        <w:rPr>
          <w:rFonts w:ascii="Times New Roman" w:hAnsi="Times New Roman" w:eastAsia="Calibri" w:cs="Times New Roman"/>
        </w:rPr>
        <w:t xml:space="preserve">ранее чем через 60 (шестьдесят) календарных дней после планируемой даты исполнения обязательств, которые обеспечены. Допускается предоставление независимой гарантии на часть указанного срока при условии соблюдения требований п. 11.6.7.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Cs/>
          <w:highlight w:val="yellow"/>
        </w:rPr>
      </w:pPr>
      <w:r>
        <w:rPr>
          <w:rFonts w:ascii="Times New Roman" w:hAnsi="Times New Roman" w:eastAsia="Calibri" w:cs="Times New Roman"/>
        </w:rPr>
        <w:t xml:space="preserve">11.5. Затраты, включая любые выплаты, связанные с осуществлением обеспечения обязательств Поставщика по Договору, производятся Контрагентом (Поставщиком) за счет собственных средств и не компенсируются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(Исполнителем).</w:t>
      </w:r>
      <w:r>
        <w:rPr>
          <w:rFonts w:ascii="Times New Roman" w:hAnsi="Times New Roman" w:eastAsia="Calibri" w:cs="Times New Roman"/>
          <w:bCs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0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 В случае, если надлежащее исполнение обязательств Контрагента (Исполнителя) по настоящему Договору </w:t>
      </w:r>
      <w:r>
        <w:rPr>
          <w:rFonts w:ascii="Times New Roman" w:hAnsi="Times New Roman" w:eastAsia="Calibri" w:cs="Times New Roman"/>
          <w:bCs/>
          <w:iCs/>
        </w:rPr>
        <w:t xml:space="preserve">(п.11.2.)</w:t>
      </w:r>
      <w:r>
        <w:rPr>
          <w:rFonts w:ascii="Times New Roman" w:hAnsi="Times New Roman" w:eastAsia="Calibri" w:cs="Times New Roman"/>
        </w:rPr>
        <w:t xml:space="preserve"> обеспечивается независимой гарантией, независимая гарантия должна соответствовать следующим условиям: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</w:rPr>
        <w:t xml:space="preserve">11.6.1. Независимая гарантия в качестве способа обеспечения обязательств Контрагента </w:t>
      </w:r>
      <w:r>
        <w:rPr>
          <w:rFonts w:ascii="Times New Roman" w:hAnsi="Times New Roman" w:eastAsia="Calibri" w:cs="Times New Roman"/>
        </w:rPr>
        <w:t xml:space="preserve">(Исполнителя) по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57"/>
      </w:r>
      <w:r>
        <w:rPr>
          <w:rFonts w:ascii="Times New Roman" w:hAnsi="Times New Roman" w:eastAsia="Calibri" w:cs="Times New Roman"/>
          <w:i/>
        </w:rPr>
        <w:t xml:space="preserve"> (указывается в случае, если требования предусмотрены закупочной документацией),</w:t>
      </w:r>
      <w:r>
        <w:rPr>
          <w:rFonts w:ascii="Times New Roman" w:hAnsi="Times New Roman" w:eastAsia="Calibri" w:cs="Times New Roman"/>
        </w:rPr>
        <w:t xml:space="preserve"> предоставляется по форме Приложения 6 к настоящему Договору </w:t>
      </w:r>
      <w:r>
        <w:rPr>
          <w:rFonts w:ascii="Times New Roman" w:hAnsi="Times New Roman" w:eastAsia="Calibri" w:cs="Times New Roman"/>
          <w:i/>
        </w:rPr>
        <w:t xml:space="preserve">(выбрать форму из предложенных).</w:t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11.6.2. В случае увеличения сроков исполнения Договора, истечения срока действия независимой гарант</w:t>
      </w:r>
      <w:r>
        <w:rPr>
          <w:rFonts w:ascii="Times New Roman" w:hAnsi="Times New Roman" w:eastAsia="Calibri" w:cs="Times New Roman"/>
        </w:rPr>
        <w:t xml:space="preserve">ии, независимо от того, изменялись ли сроки по взаимному согласию Сторон или имело место неисполнение обязательств одной из Сторон, изменения (увеличения) срока исполнения гарантийных обязательств и пр. Контрагент (Исполнитель) обязуется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(Заказчику) Дополнение (Изме</w:t>
      </w:r>
      <w:r>
        <w:rPr>
          <w:rFonts w:ascii="Times New Roman" w:hAnsi="Times New Roman" w:eastAsia="Calibri" w:cs="Times New Roman"/>
        </w:rPr>
        <w:t xml:space="preserve">нение) к существующей независимой гарантии по форме Приложения № 11 (Форма Изменения к независимой гарантии) и (или) новую Независимую гарантию, в течение 20 (двадцати) дней с даты, когда Контрагент (Исполнитель) узнал или должен был узнать о несоответстви</w:t>
      </w:r>
      <w:r>
        <w:rPr>
          <w:rFonts w:ascii="Times New Roman" w:hAnsi="Times New Roman" w:eastAsia="Calibri" w:cs="Times New Roman"/>
        </w:rPr>
        <w:t xml:space="preserve">и срока действия действующей независимой гарантии условиям настоящего Договора, но не позднее, чем за 60 (шестьдесят) дней до даты окончания действия независимой гарантии, предоставленной по Договору,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Изменение к независимой гарантии предоставляется со сроком действия, покрывающим новый срок исполнения обязательств, а также 60 (шестьдесят) дней, следующих после новой даты срока исполнения обязательств.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11.6.3. Требования к форме и условиям независимой гарантии</w:t>
      </w:r>
      <w:r>
        <w:rPr>
          <w:rFonts w:ascii="Times New Roman" w:hAnsi="Times New Roman" w:eastAsia="Calibri" w:cs="Times New Roman"/>
          <w:vertAlign w:val="superscript"/>
        </w:rPr>
        <w:footnoteReference w:id="58"/>
      </w:r>
      <w:r>
        <w:rPr>
          <w:rFonts w:ascii="Times New Roman" w:hAnsi="Times New Roman" w:eastAsia="Calibri" w:cs="Times New Roman"/>
        </w:rPr>
        <w:t xml:space="preserve">: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</w:t>
      </w:r>
      <w:r>
        <w:rPr>
          <w:rFonts w:ascii="Times New Roman" w:hAnsi="Times New Roman" w:eastAsia="Calibri" w:cs="Times New Roman"/>
        </w:rPr>
        <w:t xml:space="preserve">должна быть составлена с учетом требований статей 368-379 Гражданского кодекса Российской Федерации</w:t>
      </w:r>
      <w:r>
        <w:rPr>
          <w:rFonts w:ascii="Times New Roman" w:hAnsi="Times New Roman" w:eastAsia="Arial Unicode MS" w:cs="Times New Roman"/>
        </w:rPr>
        <w:t xml:space="preserve">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должна быть безотзывной;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0" w:leader="none"/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должна соответствовать требованиям действующего законодательства и содержать: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4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условие об обязанности гаранта уплатить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</w:t>
      </w:r>
      <w:r>
        <w:rPr>
          <w:rFonts w:ascii="Times New Roman" w:hAnsi="Times New Roman" w:eastAsia="Calibri" w:cs="Times New Roman"/>
          <w:bCs/>
        </w:rPr>
        <w:t xml:space="preserve"> денежную сумму по независимой гарантии не позднее десяти рабочих дней со дня, следующего за днем получения гарантом требования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</w:t>
      </w:r>
      <w:r>
        <w:rPr>
          <w:rFonts w:ascii="Times New Roman" w:hAnsi="Times New Roman" w:eastAsia="Calibri" w:cs="Times New Roman"/>
          <w:bCs/>
        </w:rPr>
        <w:t xml:space="preserve">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2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  <w:tab w:val="left" w:pos="1276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надлежащим образом оформленного требования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4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перечисленных в явном виде в тексте независимой гарантии информационных справок, для заверения от имени бенефициара.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Срок действия независимой гарантии должен заканчиваться не ранее чем через 60 календарных дней после планируемой даты исполнения </w:t>
      </w:r>
      <w:r>
        <w:rPr>
          <w:rFonts w:ascii="Times New Roman" w:hAnsi="Times New Roman" w:eastAsia="Calibri" w:cs="Times New Roman"/>
        </w:rPr>
        <w:t xml:space="preserve">Контрагентом (Поставщиком)</w:t>
      </w:r>
      <w:r>
        <w:rPr>
          <w:rFonts w:ascii="Times New Roman" w:hAnsi="Times New Roman" w:eastAsia="Arial Unicode MS" w:cs="Times New Roman"/>
        </w:rPr>
        <w:t xml:space="preserve"> обязательств, обеспеченных независимой гарантией.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оформляется в письменной форме на бумажном носителе.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Сумма независимой гарантии должна быть выражена в рублях.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Полномочия лица, подписавшего независимую гарантию, должны быть подтверждены документально.</w:t>
      </w:r>
      <w:r>
        <w:rPr>
          <w:rFonts w:ascii="Times New Roman" w:hAnsi="Times New Roman" w:eastAsia="Arial Unicode MS" w:cs="Times New Roman"/>
        </w:rPr>
      </w:r>
    </w:p>
    <w:p>
      <w:pPr>
        <w:jc w:val="both"/>
        <w:tabs>
          <w:tab w:val="left" w:pos="1701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11.6.4. Гарант, предоставляющий независимую гарантию, должен соответствовать следующим требованиям: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Гарант обладает действующей лицензией на банковскую деятельность, выданной Банком России;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</w:rPr>
        <w:t xml:space="preserve"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 </w:t>
      </w:r>
      <w:r>
        <w:rPr>
          <w:rFonts w:ascii="Times New Roman" w:hAnsi="Times New Roman" w:eastAsia="Calibri" w:cs="Times New Roman"/>
        </w:rPr>
        <w:t xml:space="preserve">кредитная организация входит в перечень кредитных организаций, соответствующих требованиям, установленным</w:t>
      </w:r>
      <w:r>
        <w:rPr>
          <w:rFonts w:ascii="Times New Roman" w:hAnsi="Times New Roman" w:eastAsia="Calibri" w:cs="Times New Roman"/>
        </w:rP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Гарант имеет кредитный рейтинг по национ</w:t>
      </w:r>
      <w:r>
        <w:rPr>
          <w:rFonts w:ascii="Times New Roman" w:hAnsi="Times New Roman" w:eastAsia="Calibri" w:cs="Times New Roman"/>
          <w:bCs/>
        </w:rPr>
        <w:t xml:space="preserve">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следующим дополнительным требованиям, установленным в зависимости от уровня рейтинга гаранта: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6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A- (RU)/</w:t>
      </w:r>
      <w:r>
        <w:rPr>
          <w:rFonts w:ascii="Times New Roman" w:hAnsi="Times New Roman" w:eastAsia="Calibri" w:cs="Times New Roman"/>
        </w:rPr>
        <w:t xml:space="preserve">ruA</w:t>
      </w:r>
      <w:r>
        <w:rPr>
          <w:rFonts w:ascii="Times New Roman" w:hAnsi="Times New Roman" w:eastAsia="Calibri" w:cs="Times New Roman"/>
        </w:rPr>
        <w:t xml:space="preserve">- и выше – дополнительные требования отсутствуют,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6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BBB+(RU)/ </w:t>
      </w:r>
      <w:r>
        <w:rPr>
          <w:rFonts w:ascii="Times New Roman" w:hAnsi="Times New Roman" w:eastAsia="Calibri" w:cs="Times New Roman"/>
        </w:rPr>
        <w:t xml:space="preserve">ruBBB</w:t>
      </w:r>
      <w:r>
        <w:rPr>
          <w:rFonts w:ascii="Times New Roman" w:hAnsi="Times New Roman" w:eastAsia="Calibri" w:cs="Times New Roman"/>
        </w:rPr>
        <w:t xml:space="preserve">+ или BBB(RU)/ </w:t>
      </w:r>
      <w:r>
        <w:rPr>
          <w:rFonts w:ascii="Times New Roman" w:hAnsi="Times New Roman" w:eastAsia="Calibri" w:cs="Times New Roman"/>
        </w:rPr>
        <w:t xml:space="preserve">ruBBB</w:t>
      </w:r>
      <w:r>
        <w:rPr>
          <w:rFonts w:ascii="Times New Roman" w:hAnsi="Times New Roman" w:eastAsia="Calibri" w:cs="Times New Roman"/>
        </w:rPr>
        <w:t xml:space="preserve"> - собственные средства (капитал) банка-гаранта превышает либо равен 10 млрд. рублей,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6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BBB-(RU)/</w:t>
      </w:r>
      <w:r>
        <w:rPr>
          <w:rFonts w:ascii="Times New Roman" w:hAnsi="Times New Roman" w:eastAsia="Calibri" w:cs="Times New Roman"/>
        </w:rPr>
        <w:t xml:space="preserve">ruBBB</w:t>
      </w:r>
      <w:r>
        <w:rPr>
          <w:rFonts w:ascii="Times New Roman" w:hAnsi="Times New Roman" w:eastAsia="Calibri" w:cs="Times New Roman"/>
        </w:rPr>
        <w:t xml:space="preserve">- собственные средства (капитал) банка-гаранта превышает либо равен 10 млрд. рублей; прогноз рейтинга «стабильный» или «позитивный».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отсутствие у гаранта в течение предшествующих 24 месяцев прецедентов</w:t>
      </w:r>
      <w:r>
        <w:rPr>
          <w:rFonts w:ascii="Times New Roman" w:hAnsi="Times New Roman" w:eastAsia="Calibri" w:cs="Times New Roman"/>
          <w:bCs/>
        </w:rPr>
        <w:t xml:space="preserve"> просрочки исполнения платежных обязательств перед ПАО «</w:t>
      </w:r>
      <w:r>
        <w:rPr>
          <w:rFonts w:ascii="Times New Roman" w:hAnsi="Times New Roman" w:eastAsia="Calibri" w:cs="Times New Roman"/>
          <w:bCs/>
        </w:rPr>
        <w:t xml:space="preserve">Россети</w:t>
      </w:r>
      <w:r>
        <w:rPr>
          <w:rFonts w:ascii="Times New Roman" w:hAnsi="Times New Roman" w:eastAsia="Calibri" w:cs="Times New Roman"/>
          <w:bCs/>
        </w:rPr>
        <w:t xml:space="preserve">» и дочерними обществами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» </w:t>
      </w:r>
      <w:r>
        <w:rPr>
          <w:rFonts w:ascii="Times New Roman" w:hAnsi="Times New Roman" w:eastAsia="Calibri" w:cs="Times New Roman"/>
          <w:bCs/>
        </w:rPr>
        <w:t xml:space="preserve">по независимым гарантиям, выданным принципалу, предоставляющему независимую гарантию.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общая сумма гарантий от одного банка-гаранта, принятых в обеспечение исполнения обязательств одного Контрагента (Поставщика), не должна превышать: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7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footnoteReference w:id="59"/>
      </w:r>
      <w:r>
        <w:rPr>
          <w:rFonts w:ascii="Times New Roman" w:hAnsi="Times New Roman" w:eastAsia="Calibri" w:cs="Times New Roman"/>
        </w:rPr>
        <w:t xml:space="preserve"> банка-гаранта;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7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если гарант имеет хотя бы 1 рейтинг на уровне не ниже A-(RU)/</w:t>
      </w:r>
      <w:r>
        <w:rPr>
          <w:rFonts w:ascii="Times New Roman" w:hAnsi="Times New Roman" w:eastAsia="Calibri" w:cs="Times New Roman"/>
        </w:rPr>
        <w:t xml:space="preserve">ruA</w:t>
      </w:r>
      <w:r>
        <w:rPr>
          <w:rFonts w:ascii="Times New Roman" w:hAnsi="Times New Roman" w:eastAsia="Calibri" w:cs="Times New Roman"/>
        </w:rPr>
        <w:t xml:space="preserve">-: 5% от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60"/>
      </w:r>
      <w:r>
        <w:rPr>
          <w:rFonts w:ascii="Times New Roman" w:hAnsi="Times New Roman" w:eastAsia="Calibri" w:cs="Times New Roman"/>
        </w:rPr>
        <w:t xml:space="preserve"> банка-гаранта;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7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остальных случаях: 2% от капитала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61"/>
      </w:r>
      <w:r>
        <w:rPr>
          <w:rFonts w:ascii="Times New Roman" w:hAnsi="Times New Roman" w:eastAsia="Calibri" w:cs="Times New Roman"/>
        </w:rPr>
        <w:t xml:space="preserve"> банка-гаранта.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widowControl w:val="off"/>
        <w:tabs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При наличии информации о неправомерных действиях гаранта в отношении Группы компаний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» либо информации о наличии существенных рисков утраты платежеспособности гаранта </w:t>
      </w:r>
      <w:r>
        <w:rPr>
          <w:rFonts w:ascii="Times New Roman" w:hAnsi="Times New Roman" w:eastAsia="Calibri" w:cs="Times New Roman"/>
          <w:i/>
        </w:rPr>
        <w:t xml:space="preserve">прием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</w:t>
      </w:r>
      <w:r>
        <w:rPr>
          <w:rFonts w:ascii="Times New Roman" w:hAnsi="Times New Roman" w:eastAsia="Calibri" w:cs="Times New Roman"/>
          <w:i/>
        </w:rPr>
        <w:t xml:space="preserve"> независимых</w:t>
      </w:r>
      <w:r>
        <w:rPr>
          <w:rFonts w:ascii="Times New Roman" w:hAnsi="Times New Roman" w:eastAsia="Calibri" w:cs="Times New Roman"/>
        </w:rPr>
        <w:t xml:space="preserve"> гарантий данной кредитной организации может быть приостановлен.</w:t>
      </w:r>
      <w:r>
        <w:rPr>
          <w:rFonts w:ascii="Times New Roman" w:hAnsi="Times New Roman" w:eastAsia="Calibri" w:cs="Times New Roman"/>
          <w:bCs/>
        </w:rPr>
      </w:r>
    </w:p>
    <w:p>
      <w:pPr>
        <w:jc w:val="both"/>
        <w:tabs>
          <w:tab w:val="left" w:pos="28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11.6.5. В случае предоставления Контрагентом (Исполнителем) Дополнения (Изменения) и (или) новой Независимой гарантии в порядке, предусмотренном Договором, новая независимая гарантия должна соответствовать требованиям, установленным в настоящем Договоре.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11.6.6. В случае отзыва или приостановления лицензии банка-гаранта, а также в случае необход</w:t>
      </w:r>
      <w:r>
        <w:rPr>
          <w:rFonts w:ascii="Times New Roman" w:hAnsi="Times New Roman" w:eastAsia="Calibri" w:cs="Times New Roman"/>
        </w:rPr>
        <w:t xml:space="preserve">имости замены гаранта, который перестал соответствовать требованиям п. 11.6.4. настоящего договора принятая независимая гарантия такого банка подлежит замене. Контрагент (Исполнитель) обязуется в течение 20 (двадцати) дней с даты получения требования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 о замене независимой гарантии,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(Заказчику) новую предварительно согласованную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независимую гарантию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11.6.7. В случае, если независи</w:t>
      </w:r>
      <w:r>
        <w:rPr>
          <w:rFonts w:ascii="Times New Roman" w:hAnsi="Times New Roman" w:eastAsia="Calibri" w:cs="Times New Roman"/>
        </w:rPr>
        <w:t xml:space="preserve">мая гарантия предоставлена на часть срока исполнения обеспечиваемого обязательства Контрагент (Исполнитель) обязуется заменить независимую гарантию/ продлить срок действия независимой гарантии не позднее чем за 60 дней до даты окончания срока ее действия.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11.6.8. За неисполнение и/или несвоевременное исполнение Контрагентом (Исполнителем) обязательств по замене/продлению/предоставлению Покупателю независимой гарантии в случаях, предусмотренных настоящим Договором,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(Заказчику) пени в размере 0,01% (ноль целых одна сотая процента) от цены Договора, за каждый день просрочки. При этом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(Заказчик) оставляет за собой право принять решение о расторжении настоящего Договора и предъявлении к оплате независимой гарантии.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11.6.8. Перед предоставление</w:t>
      </w:r>
      <w:r>
        <w:rPr>
          <w:rFonts w:ascii="Times New Roman" w:hAnsi="Times New Roman" w:eastAsia="Calibri" w:cs="Times New Roman"/>
        </w:rPr>
        <w:t xml:space="preserve">м оригиналов независимых гарантий Контрагент (Исполнитель) обязуется направить куратору Договора, указанному в настоящем Договоре, проект независимой гарантии, оформленной в соответствии с требованиями настоящего Договора для предварительного согласования.</w:t>
      </w:r>
      <w:r>
        <w:rPr>
          <w:rFonts w:ascii="Times New Roman" w:hAnsi="Times New Roman" w:eastAsia="Calibri" w:cs="Times New Roman"/>
          <w:bCs/>
        </w:rPr>
        <w:t xml:space="preserve"> 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</w:t>
      </w:r>
      <w:r>
        <w:rPr>
          <w:rFonts w:ascii="Times New Roman" w:hAnsi="Times New Roman" w:eastAsia="Calibri" w:cs="Times New Roman"/>
        </w:rPr>
        <w:t xml:space="preserve">ение 12 к настоящему Договору). Датой исполнения обязательств Контрагента (Исполнителя)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11.6.9. Оригинал независимой гаран</w:t>
      </w:r>
      <w:r>
        <w:rPr>
          <w:rFonts w:ascii="Times New Roman" w:hAnsi="Times New Roman" w:eastAsia="Calibri" w:cs="Times New Roman"/>
        </w:rPr>
        <w:t xml:space="preserve">тии, обеспечивающей выполнения обязательств по настоящему Договору, возвращается в течение 15 (пятнадцати) рабочих дней с даты получения Контрагентом (Исполнителем) письменного запроса Контрагента (Исполнителем) по Акту приема-передачи в следующих случаях: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если Контрагентом (Исполнителем) надлежащим образом исполнены обязательства, исполнение которых обеспечены независимой гарантией, включая гарантийные обязательства (указывается в случае, если требования предусмотрены закупочной документацией);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при замене независимой гарантии;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по истечении срока действия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Контрагенту (Исполнителю) независимых гарантий, по которым Бенефициаром предъявлены требования об оплате, не производится.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11.6.10. В случае замены Контрагентом (Исполнителем) независимой гарантии ранее предоставленная независимая гарантия возвращается Контрагенту (Исполнителю) в течение 15 (пятнадцати) рабочих дней с даты получения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письменного запроса Контрагента (Исполнителя) на возврат независимой гарантии, но не ранее предоставления Контрагентом (Исполнителем) оригинала новой предварительно согласованной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tabs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11.7. </w:t>
      </w:r>
      <w:r>
        <w:rPr>
          <w:rFonts w:ascii="Times New Roman" w:hAnsi="Times New Roman" w:eastAsia="Calibri" w:cs="Times New Roman"/>
          <w:bCs/>
          <w:iCs/>
        </w:rPr>
        <w:t xml:space="preserve">В случае предоставления денежных средств в качестве способа обеспечения обязательств </w:t>
      </w:r>
      <w:r>
        <w:rPr>
          <w:rFonts w:ascii="Times New Roman" w:hAnsi="Times New Roman" w:eastAsia="Calibri" w:cs="Times New Roman"/>
        </w:rPr>
        <w:t xml:space="preserve">Контрагента (Исполнителя) </w:t>
      </w:r>
      <w:r>
        <w:rPr>
          <w:rFonts w:ascii="Times New Roman" w:hAnsi="Times New Roman" w:eastAsia="Calibri" w:cs="Times New Roman"/>
          <w:bCs/>
          <w:iCs/>
        </w:rPr>
        <w:t xml:space="preserve">по настоящему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 (указывается в случае, если требования предусмотрены закупочной документацией)</w:t>
      </w:r>
      <w:r>
        <w:rPr>
          <w:rFonts w:ascii="Times New Roman" w:hAnsi="Times New Roman" w:eastAsia="Calibri" w:cs="Times New Roman"/>
          <w:bCs/>
          <w:iCs/>
        </w:rPr>
        <w:t xml:space="preserve"> (п.11.2.),</w:t>
      </w:r>
      <w:r>
        <w:rPr>
          <w:rFonts w:ascii="Times New Roman" w:hAnsi="Times New Roman" w:eastAsia="Calibri" w:cs="Times New Roman"/>
        </w:rPr>
        <w:t xml:space="preserve"> обеспечивается путем перечисления денежных средств на расчетный </w:t>
      </w:r>
      <w:r>
        <w:rPr>
          <w:rFonts w:ascii="Times New Roman" w:hAnsi="Times New Roman" w:eastAsia="Calibri" w:cs="Times New Roman"/>
          <w:i/>
        </w:rPr>
        <w:t xml:space="preserve">счет ПАО «</w:t>
      </w:r>
      <w:r>
        <w:rPr>
          <w:rFonts w:ascii="Times New Roman" w:hAnsi="Times New Roman" w:eastAsia="Calibri" w:cs="Times New Roman"/>
          <w:i/>
        </w:rPr>
        <w:t xml:space="preserve">Россети</w:t>
      </w:r>
      <w:r>
        <w:rPr>
          <w:rFonts w:ascii="Times New Roman" w:hAnsi="Times New Roman" w:eastAsia="Calibri" w:cs="Times New Roman"/>
          <w:i/>
        </w:rPr>
        <w:t xml:space="preserve"> Урал» (Заказчика).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tabs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Контрагент (Исполнитель) вправе запросить у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</w:t>
      </w:r>
      <w:r>
        <w:rPr>
          <w:rFonts w:ascii="Times New Roman" w:hAnsi="Times New Roman" w:eastAsia="Calibri" w:cs="Times New Roman"/>
        </w:rPr>
        <w:t xml:space="preserve">зчика) выставления счета для перечисления денежных средств, но в любом случае в документе, подтверждающем перечисление денежных средств в качестве способа обеспечения обязательств по Договору, указывает следующее назначение платежа: «___________________».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</w:rPr>
        <w:outlineLvl w:val="2"/>
      </w:pPr>
      <w:r>
        <w:rPr>
          <w:rFonts w:ascii="Times New Roman" w:hAnsi="Times New Roman" w:eastAsia="Times New Roman" w:cs="Times New Roman"/>
          <w:bCs/>
        </w:rPr>
        <w:t xml:space="preserve">11.8. Денежные средства </w:t>
      </w:r>
      <w:r>
        <w:rPr>
          <w:rFonts w:ascii="Times New Roman" w:hAnsi="Times New Roman" w:eastAsia="Times New Roman" w:cs="Times New Roman"/>
        </w:rPr>
        <w:t xml:space="preserve">в качестве обеспечения исполнения обязательств </w:t>
      </w:r>
      <w:r>
        <w:rPr>
          <w:rFonts w:ascii="Times New Roman" w:hAnsi="Times New Roman" w:eastAsia="Calibri" w:cs="Times New Roman"/>
        </w:rPr>
        <w:t xml:space="preserve">Контрагента (Исполнителя) </w:t>
      </w:r>
      <w:r>
        <w:rPr>
          <w:rFonts w:ascii="Times New Roman" w:hAnsi="Times New Roman" w:eastAsia="Times New Roman" w:cs="Times New Roman"/>
        </w:rPr>
        <w:t xml:space="preserve">по настоящему Договору вносятся на расчетный счет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</w:t>
      </w:r>
      <w:r>
        <w:rPr>
          <w:rFonts w:ascii="Times New Roman" w:hAnsi="Times New Roman" w:eastAsia="Times New Roman" w:cs="Times New Roman"/>
        </w:rPr>
        <w:t xml:space="preserve"> на срок исполнения обязательств, которые обеспечены внесением денежных средств, увеличенный на 60 календарных дней с момента их исполнения.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11.9. В случае нарушения Контрагентом (Исполнителем)  обязательств, обеспеченных в соответствии с условиями настоящего Договора,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(Заказчик) вправе без предварительн</w:t>
      </w:r>
      <w:r>
        <w:rPr>
          <w:rFonts w:ascii="Times New Roman" w:hAnsi="Times New Roman" w:eastAsia="Calibri" w:cs="Times New Roman"/>
        </w:rPr>
        <w:t xml:space="preserve">ого согласия Контрагента (Исполнителя) удержать (списать) из суммы денежных средств, внесенных в качестве обеспечения исполнения обязательств, соответствующую денежную сумму в счет оплаты неисполненных (нарушенных) Контрагентом (Исполнителем) обязательств </w:t>
      </w:r>
      <w:r>
        <w:rPr>
          <w:rFonts w:ascii="Times New Roman" w:hAnsi="Times New Roman" w:eastAsia="Calibri" w:cs="Times New Roman"/>
        </w:rPr>
        <w:t xml:space="preserve">(включая, без ограничения, обязательства по оплате неу</w:t>
      </w:r>
      <w:r>
        <w:rPr>
          <w:rFonts w:ascii="Times New Roman" w:hAnsi="Times New Roman" w:eastAsia="Calibri" w:cs="Times New Roman"/>
        </w:rPr>
        <w:t xml:space="preserve">стойки, пени, штрафов, по возмещению убытков, причиненных неисполнением или ненадлежащим исполнением обеспеченных обязательств) и задолженности по Договору. При удержании (списании) денежной суммы в счет оплаты неисполненных (нарушенных) обязательств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направляет Контрагенту Исполнителю) письменное уведомление с приложением расчета удержанной (списанной) суммы. 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widowControl w:val="off"/>
        <w:tabs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 этом у Контрагента (Поставщика) возникае</w:t>
      </w:r>
      <w:r>
        <w:rPr>
          <w:rFonts w:ascii="Times New Roman" w:hAnsi="Times New Roman" w:eastAsia="Calibri" w:cs="Times New Roman"/>
        </w:rPr>
        <w:t xml:space="preserve">т обязанность восстановить сумму денежных средств до размера, установленного настоящим Договором, в течение 20 (двадцати) рабочих дней со дня уведомления Контрагента (Исполнителя) о таком списании денежных средств из суммы обеспечительных денежных средств.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11.10. За неисполнение и/или несвоевременное исполнение Контрагентом (Исполнителем) обязательств по восстановлению суммы обеспечительных денежных средств,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пени в размере 0,01 (ноль целых одна сотая) процента от цены Договора за каждый день просрочки.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11.11. В случае прекращения обеспеченного обязательства, а также в случае не наступления оснований для удержания суммы обесп</w:t>
      </w:r>
      <w:r>
        <w:rPr>
          <w:rFonts w:ascii="Times New Roman" w:hAnsi="Times New Roman" w:eastAsia="Calibri" w:cs="Times New Roman"/>
        </w:rPr>
        <w:t xml:space="preserve">ечения к дате истечения срока, на который выдано обеспечение, денежные средства подлежат возврату Контрагенту (Исполнителю) в полном объеме либо в размере, оставшемся после вычета сумм, удержанных (списанных) в порядке, предусмотренном настоящим Договором.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производится по истечении срока обеспечения в течение 7 (семи) рабочих дней после получения письма от Контрагента (Исполнителя) с приложением платежного документа, подтверждающего перечисление денежных средств в качестве обеспечения.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11.12. В случае расторжения (отказа от исполнения и (или) прекращения) настоящего Договора по основаниям, указанным в настоящем Договоре, либо по инициативе Контрагента (</w:t>
      </w:r>
      <w:r>
        <w:rPr>
          <w:rFonts w:ascii="Times New Roman" w:hAnsi="Times New Roman" w:eastAsia="Calibri" w:cs="Times New Roman"/>
        </w:rPr>
        <w:t xml:space="preserve">Исполниьеля</w:t>
      </w:r>
      <w:r>
        <w:rPr>
          <w:rFonts w:ascii="Times New Roman" w:hAnsi="Times New Roman" w:eastAsia="Calibri" w:cs="Times New Roman"/>
        </w:rPr>
        <w:t xml:space="preserve">), обеспечительные денежные средства Контрагенту (Поставщику) не возвращаются.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11.13. На момент заключения настоящего Договора Контрагентом (Поставщиком) предоставлено обеспечение надлежащего исполнения обязательств по настоящему Договору следующим способом (по выбору Контрагента (Поставщика)):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Независимая гарантия;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Денежные средства.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случае, если Контрагентом (Исполнителем)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Договором, </w:t>
      </w:r>
      <w:r>
        <w:rPr>
          <w:rFonts w:ascii="Times New Roman" w:hAnsi="Times New Roman" w:eastAsia="Calibri" w:cs="Times New Roman"/>
          <w:i/>
        </w:rPr>
        <w:t xml:space="preserve">Контрагент </w:t>
      </w:r>
      <w:r>
        <w:rPr>
          <w:rFonts w:ascii="Times New Roman" w:hAnsi="Times New Roman" w:eastAsia="Calibri" w:cs="Times New Roman"/>
        </w:rPr>
        <w:t xml:space="preserve">(Исполнитель) обязан предоставить такое обеспечение в полном соответствии с условиями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tbl>
      <w:tblPr>
        <w:tblW w:w="9832" w:type="dxa"/>
        <w:tblInd w:w="-142" w:type="dxa"/>
        <w:tblLook w:val="01E0" w:firstRow="1" w:lastRow="1" w:firstColumn="1" w:lastColumn="1" w:noHBand="0" w:noVBand="0"/>
      </w:tblPr>
      <w:tblGrid>
        <w:gridCol w:w="4843"/>
        <w:gridCol w:w="4989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/>
            <w:permStart w:colFirst="0" w:colLast="0" w:edGrp="everyone" w:id="102240830"/>
            <w:r/>
            <w:permStart w:colFirst="1" w:colLast="1" w:edGrp="everyone" w:id="97657847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525823780"/>
            <w:r/>
            <w:permStart w:colFirst="1" w:colLast="1" w:edGrp="everyone" w:id="1446132261"/>
            <w:r/>
            <w:permEnd w:id="102240830"/>
            <w:r/>
            <w:permEnd w:id="97657847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158351456"/>
            <w:r/>
            <w:permStart w:colFirst="1" w:colLast="1" w:edGrp="everyone" w:id="1792635383"/>
            <w:r/>
            <w:permEnd w:id="1525823780"/>
            <w:r/>
            <w:permEnd w:id="1446132261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61309145"/>
            <w:r/>
            <w:permStart w:colFirst="1" w:colLast="1" w:edGrp="everyone" w:id="44239528"/>
            <w:r/>
            <w:permEnd w:id="1158351456"/>
            <w:r/>
            <w:permEnd w:id="179263538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942492337"/>
            <w:r/>
            <w:permStart w:colFirst="1" w:colLast="1" w:edGrp="everyone" w:id="261900779"/>
            <w:r/>
            <w:permEnd w:id="161309145"/>
            <w:r/>
            <w:permEnd w:id="4423952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471075830"/>
            <w:r/>
            <w:permStart w:colFirst="1" w:colLast="1" w:edGrp="everyone" w:id="2004178231"/>
            <w:r/>
            <w:permEnd w:id="942492337"/>
            <w:r/>
            <w:permEnd w:id="261900779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687227081"/>
            <w:r/>
            <w:permStart w:colFirst="1" w:colLast="1" w:edGrp="everyone" w:id="1821263839"/>
            <w:r/>
            <w:permEnd w:id="471075830"/>
            <w:r/>
            <w:permEnd w:id="200417823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permEnd w:id="1687227081"/>
            <w:r/>
            <w:permEnd w:id="182126383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7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 реализации доступа работников контрагента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 информационным ресурсам ПАО 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Урал»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Назначение и область применения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Настоящие Требования разработаны в целях регламентации использования информационных ресурсов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 организациями, оказывающими услуги или выполняющими работы по сопровождению и эксплуатации информационно-телекоммуникационной и технологической инфраструктуры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Урал», созданию или модернизации информационных систем.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92"/>
        <w:contextualSpacing/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Термины, их определения и сокращения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настоящих Требованиях применены термины и их определения: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договор:</w:t>
      </w:r>
      <w:r>
        <w:rPr>
          <w:rFonts w:eastAsia="Times New Roman"/>
          <w:sz w:val="24"/>
        </w:rPr>
        <w:t xml:space="preserve"> Соглашение между ПАО «</w:t>
      </w:r>
      <w:r>
        <w:rPr>
          <w:rFonts w:eastAsia="Times New Roman"/>
          <w:sz w:val="24"/>
        </w:rPr>
        <w:t xml:space="preserve">Россети</w:t>
      </w:r>
      <w:r>
        <w:rPr>
          <w:rFonts w:eastAsia="Times New Roman"/>
          <w:sz w:val="24"/>
        </w:rPr>
        <w:t xml:space="preserve"> Урал» и подрядной организацией об оказании услуги и/или выполнении работ по сопровождению, эксплуатации, созданию или модернизации объектов критической информационной инфраструктуры ПАО «</w:t>
      </w:r>
      <w:r>
        <w:rPr>
          <w:rFonts w:eastAsia="Times New Roman"/>
          <w:sz w:val="24"/>
        </w:rPr>
        <w:t xml:space="preserve">Россети</w:t>
      </w:r>
      <w:r>
        <w:rPr>
          <w:rFonts w:eastAsia="Times New Roman"/>
          <w:sz w:val="24"/>
        </w:rPr>
        <w:t xml:space="preserve"> Урал».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bCs/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информационные ресурсы Общества</w:t>
      </w:r>
      <w:r>
        <w:rPr>
          <w:rFonts w:eastAsia="Times New Roman"/>
          <w:bCs/>
          <w:sz w:val="24"/>
        </w:rPr>
        <w:t xml:space="preserve">: Информационные системы, автоматизированные системы управления, информационно-телекоммуникационные сети, принадлежащие на праве собственности, аренды или на ином законном основании, ПАО «</w:t>
      </w:r>
      <w:r>
        <w:rPr>
          <w:rFonts w:eastAsia="Times New Roman"/>
          <w:bCs/>
          <w:sz w:val="24"/>
        </w:rPr>
        <w:t xml:space="preserve">Россети</w:t>
      </w:r>
      <w:r>
        <w:rPr>
          <w:rFonts w:eastAsia="Times New Roman"/>
          <w:bCs/>
          <w:sz w:val="24"/>
        </w:rPr>
        <w:t xml:space="preserve"> Урал».</w:t>
      </w:r>
      <w:r>
        <w:rPr>
          <w:bCs/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bCs/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Контрагент</w:t>
      </w:r>
      <w:r>
        <w:rPr>
          <w:rFonts w:eastAsia="Times New Roman"/>
          <w:bCs/>
          <w:sz w:val="24"/>
        </w:rPr>
        <w:t xml:space="preserve">: Организация, с которой ПАО «</w:t>
      </w:r>
      <w:r>
        <w:rPr>
          <w:rFonts w:eastAsia="Times New Roman"/>
          <w:bCs/>
          <w:sz w:val="24"/>
        </w:rPr>
        <w:t xml:space="preserve">Россети</w:t>
      </w:r>
      <w:r>
        <w:rPr>
          <w:rFonts w:eastAsia="Times New Roman"/>
          <w:bCs/>
          <w:sz w:val="24"/>
        </w:rPr>
        <w:t xml:space="preserve"> Урал» заключило Договор, а также физические лица (в том числе осуществляющие предпринимательскую деятельность в порядке индивидуального предпринимателя или самозанятого), с которыми заключены договоры гражданско-правового характера.</w:t>
      </w:r>
      <w:r>
        <w:rPr>
          <w:bCs/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настоящих Требованиях применены следующие сокращения:</w:t>
      </w:r>
      <w:r>
        <w:rPr>
          <w:sz w:val="28"/>
          <w:szCs w:val="28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Общество, ПАО 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Урал»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исполнительный аппарат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Урал», филиалы, производственные отделения, районы электрических сетей.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ОКИИ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объекты критической информационной инфраструктуры.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программное обеспечение.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СВТ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средства вычислительной техники.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92"/>
        <w:contextualSpacing/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Общие положения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Доступ к информационным ресурсам Общества предоставляется на основании письма, подписанного уполномоченным работником Контрагента, в котором указывается номер и дата договора, на основании которого запрашивается доступ, срок предоставления доступа,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ip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-адреса, сетевые протоколы и порты доступа информационных ресурсов, к которым запрашивается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ступ, а также список работников Контрагента и привлекаемых субподрядных организаций с указанием должности, ФИО, номера мобильного телефона, адреса электронной почты и уровня запрашиваемых полномочий в системном и прикладном ПО (приложение 1 к Требованиям).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предоставлении удаленного доступа к информационным ресурсам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 Контрагент направляет в бумажном виде почтой в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 по адресу 620026, Свердловская область, г. Екатеринбург, ул. Мамина-Сибиряка, 140, или в электронном виде на адрес электронной почты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delo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@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rosseti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ural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работников Конт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рагента и привлекаемых субподрядных организаций, на которых запрашивается доступ к информационным ресурсам Общества, подразделением безопасности Общества проводятся проверочные мероприятия в части выявления признаков аффилированности, конфликта интересов,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предконфликтной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ситуации, иных злоупотреблений, связанных с занимаемыми должностями, а также информации негативного характера.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итогам проверочных мероприятий работники подразделения безопасности Общества имеют право отказать в предоставлении работникам Контрагента и привлекаемых субподрядных организаций доступа к информационным ресурсам Общества.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 обязан: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течение 5 (пяти) рабочих дней</w:t>
      </w:r>
      <w:r>
        <w:rPr>
          <w:rFonts w:eastAsia="Times New Roman"/>
          <w:sz w:val="24"/>
        </w:rPr>
        <w:t xml:space="preserve"> с даты подписания Договора, предусматривающего доступ работников Контрагента и (или) привлекаемых субподрядных организаций к информационным ресурсам Общества, Контрагент представляет план ресурсного обеспечения проекта (далее – План), который становится н</w:t>
      </w:r>
      <w:r>
        <w:rPr>
          <w:rFonts w:eastAsia="Times New Roman"/>
          <w:sz w:val="24"/>
        </w:rPr>
        <w:t xml:space="preserve">еотъемлемой частью Договора. План должен содержать перечень специалистов (Ф. И. О., должности, квалификация), общий объем трудозатрат по Договору, уровень загрузки каждого специалиста (объем трудозатрат специалиста), график вовлечения каждого специалистов.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Обеспечить представление каждым работником, указанным в Плане, согласия на обработку персональных данных по утвержденной форме и анкеты работника подрядной организации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(приложения 2, 3 к Требованиям), а также предоставить персонализированные телефонные номера этих работников, подтвержденные на портале государственных и муниципальных услуг, для привязки к создаваемым персональным учетным записям в инфраструктуре Общества.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случае, если доступ к информационным ресурсам Общества необ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ходим для выполнения работ, непосредственно связанных с обеспечением безопасности объектов топливно-энергетического комплекса, каждым Работником дополнительно предоставляется комплект документов, перечень и срок предоставления которых установлен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Контрагент обязуется выполнять 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оты силами специалистов, указанных в Плане, с уровнем загрузки не ниже заявленного. Несоответствие фактического объема трудозатрат заявленному в Плане ресурсного обеспечения проекта в течение отчетного периода считается нарушением обязательств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позднее чем за 5 (пять) </w:t>
      </w:r>
      <w:r>
        <w:rPr>
          <w:rFonts w:eastAsia="Times New Roman"/>
          <w:sz w:val="24"/>
        </w:rPr>
        <w:t xml:space="preserve">рабочих дней до реализации работниками Контрагента и привлекаемых субподрядных организаций удаленного доступа к информационным ресурсам Общества представить список работников Контрагента и привлекаемых субподрядных организаций, планирующих получать доступ.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любых изменений в составе работников Контрагента и привлекаемых субподрядных организаций (добавление, замена, исключение) обновленные списки и согласия направляются в Общество в течение 1 (одного) рабочего дня с момента изменений.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Контрагент обязан поддерживать списки в актуальном состоянии на постоянной основе.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необходимости осуществления удаленного доступа к информационным ресурсам Общества Контрагент обязан: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Обеспечить реализацию базовых мер по информационной безопасности в собственной информационной инфраструктуре: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двухфакторная аутентификация;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антивирусная защита автоматизированных рабочих мест и серверов;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защищенное удаленное подключение с использованием средств криптографической защиты информации;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защита почтовых сервисов от фишинга;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защищенный обмен файлами и информацией через файловое хранилище;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обеспечение процесса управления уязвимостями;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реализация парольной политики (длина пароля должна быть не менее 15 символов, пароль должен содержать буквы верхнего и нижнего регистра, специальные символы. В пароле не должно быть персонифицированной информации (имен, адресов, даты рождения, телефонов).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допускать воздействий программных и (ил</w:t>
      </w:r>
      <w:r>
        <w:rPr>
          <w:rFonts w:eastAsia="Times New Roman"/>
          <w:sz w:val="24"/>
        </w:rPr>
        <w:t xml:space="preserve">и) программно-аппаратных средств на информационные ресурсы Общества, сети передачи данных, сети электросвязи, используемые Обществом, направленных на нарушение или прекращение функционирования, создания угрозы безопасности информационным ресурсам Общества.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допускать неправомерного доступа третьих лиц к информации, полученной от Общества, в том числе ст</w:t>
      </w:r>
      <w:r>
        <w:rPr>
          <w:rFonts w:eastAsia="Times New Roman"/>
          <w:sz w:val="24"/>
        </w:rPr>
        <w:t xml:space="preserve">авшей известной в рамках выполнения своих обязательств по Договору, а также не допускать уничтожения такой информации, ее модифицирования, блокирования, копирования, представления и распространения, иных неправомерных действий в отношении такой информации.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Обрабатывать информацию ограниченного доступа (сведения составляющие коммерческую тайну, персональные данные, технологическую информацию, иную информацию конфиденциального характера) в объеме услуг/работ, определенных Договором.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Незамедлительно информировать Общество о компьютерных инцидентах, фактах возникновени</w:t>
      </w:r>
      <w:r>
        <w:rPr>
          <w:rFonts w:eastAsia="Times New Roman"/>
          <w:sz w:val="24"/>
        </w:rPr>
        <w:t xml:space="preserve">я нарушений и (или) прекращения функционирования информационных ресурсов Общества, сети электросвязи, нарушениях безопасности обрабатываемой информации Общества, используемых Контрагентом и привлекаемыми субподрядными организациями для исполнения Договора.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Незамедлительно информировать Общество о фактах утери или компрометации информации, полученной от Общест</w:t>
      </w:r>
      <w:r>
        <w:rPr>
          <w:rFonts w:eastAsia="Times New Roman"/>
          <w:sz w:val="24"/>
        </w:rPr>
        <w:t xml:space="preserve">ва, ставшей известной в рамках выполнения своих обязательств по Договору, в том числе персональных учетных записей, фактах утери средств вычислительной техники, которые использовались для осуществления удаленного доступа к информационным ресурсам Общества.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Оказывать содействие Обществу в установлении причин и условий возникновения компьютерных инцидентов, выполнять предписания Общества об устранении нарушений в части соблюдения требований по обеспечению информационной безопасности.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течение 5 (пяти) календарных дней с момента возникновения компьютерного инцидента представить отчет с указанием причин и условий возникновения </w:t>
      </w:r>
      <w:r>
        <w:rPr>
          <w:rFonts w:eastAsia="Times New Roman"/>
          <w:sz w:val="24"/>
        </w:rPr>
        <w:t xml:space="preserve">компьютерного инцидента, точного перечня информации, к которой могли получить неправомерный доступ третьи лица в результате компьютерного инцидента.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4.3.9. Не использовать программное обеспечение для удаленного управления автоматизированным рабочим местом (например, </w:t>
      </w:r>
      <w:r>
        <w:rPr>
          <w:rFonts w:eastAsia="Times New Roman"/>
          <w:sz w:val="24"/>
        </w:rPr>
        <w:t xml:space="preserve">TeamViewer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AnyDesk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AmmyAdmin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AeroAdmin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Radmin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LiteManager</w:t>
      </w:r>
      <w:r>
        <w:rPr>
          <w:rFonts w:eastAsia="Times New Roman"/>
          <w:sz w:val="24"/>
        </w:rPr>
        <w:t xml:space="preserve">, удаленный рабочий стол </w:t>
      </w:r>
      <w:r>
        <w:rPr>
          <w:rFonts w:eastAsia="Times New Roman"/>
          <w:sz w:val="24"/>
        </w:rPr>
        <w:t xml:space="preserve">Chrome</w:t>
      </w:r>
      <w:r>
        <w:rPr>
          <w:rFonts w:eastAsia="Times New Roman"/>
          <w:sz w:val="24"/>
        </w:rPr>
        <w:t xml:space="preserve">, Microsoft Remote </w:t>
      </w:r>
      <w:r>
        <w:rPr>
          <w:rFonts w:eastAsia="Times New Roman"/>
          <w:sz w:val="24"/>
        </w:rPr>
        <w:t xml:space="preserve">Assistance</w:t>
      </w:r>
      <w:r>
        <w:rPr>
          <w:rFonts w:eastAsia="Times New Roman"/>
          <w:sz w:val="24"/>
        </w:rPr>
        <w:t xml:space="preserve">, Microsoft Remote Desktop).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использовать средства вычислительной техники, на которых не реализованы корпоративные меры по информационной безопасности.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</w:t>
      </w:r>
      <w:r>
        <w:rPr>
          <w:rFonts w:eastAsia="Times New Roman"/>
          <w:sz w:val="24"/>
        </w:rPr>
        <w:t xml:space="preserve">е передавать персональные учетные записи, иные реквизиты доступа другим работникам Контрагента и привлекаемых субподрядных организаций, не выполняющим соответствующие работы по Договору (не допущенным к информационным ресурсам Общества), или третьим лицам.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доступ каждого работника под уникальными учетными записями (логин/пароль).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Использовать учетные записи работников Контрагента и привлекаемых субподрядных организаций, с минимально необходимыми правами доступа, позволяющими выполнять их должностные обязанности.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Организовать реализацию записи всех действий пользователей при осуществлении удаленного подключения к инфраструктуре Общества. Рекомендуемый срок хранения журналов событий не менее 1 года.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Обеспечить ограничение подключений к инфраструктуре Общества вне времени доступа, согласованного с Обществом.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удаленный доступ с применением средств криптографической защиты информации и удаленного доступа, эксплуатируемых в Обществе.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На СВТ Контрагента и привлекаемых субподрядных орг</w:t>
      </w:r>
      <w:r>
        <w:rPr>
          <w:rFonts w:eastAsia="Times New Roman"/>
          <w:sz w:val="24"/>
        </w:rPr>
        <w:t xml:space="preserve">анизаций, с которых производится работа с информационными ресурсами Общества установить действующее антивирусное программное обеспечение с обновленными базами сигнатур вредоносного ПО, а также актуальные обновления безопасности системного и прикладного ПО.</w:t>
      </w:r>
      <w:r>
        <w:rPr>
          <w:sz w:val="28"/>
          <w:szCs w:val="28"/>
        </w:rPr>
      </w:r>
    </w:p>
    <w:p>
      <w:pPr>
        <w:pStyle w:val="1658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Участвовать в процессе обнаружения компьютерных атак, в случае обнаружения признаков компьютерных атак оповещать работников Общества.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привлечения субподрядной организации требовать от нее реализации мероприятий, изложенных в </w:t>
      </w:r>
      <w:r>
        <w:rPr>
          <w:rFonts w:eastAsia="Times New Roman"/>
          <w:sz w:val="24"/>
        </w:rPr>
        <w:t xml:space="preserve">п.п</w:t>
      </w:r>
      <w:r>
        <w:rPr>
          <w:rFonts w:eastAsia="Times New Roman"/>
          <w:sz w:val="24"/>
        </w:rPr>
        <w:t xml:space="preserve">. 4.3, 5 Требований.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Контрагенту запрещено: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действия с инфраструктурой Общества, не определенные объемом работ/услуг по Договору, в том числе обследование, сканирование и</w:t>
      </w:r>
      <w:r>
        <w:rPr>
          <w:rFonts w:eastAsia="Times New Roman"/>
          <w:sz w:val="24"/>
        </w:rPr>
        <w:t xml:space="preserve">нфраструктуры, иные воздействия, а также действия, которые могут повлечь за собой неправомерный доступ к информации Общества, уничтожение такой информации, ее модифицирование, блокирование, копирование, распространения, а также иные неправомерные действия.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Использовать учетные записей работников Контрагента для туннелирования внешних по отношению к инфраструктуре Общества сетей передачи данных, а также в качестве системных учетных записей для интеграции информационных систем или сервисов.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удаленный доступ непосредственно (напрямую) к программным и программно-аппаратным средствам, в том числе средствам защиты информации, для обновления или управления со стороны работников Контрагента.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локальный бесконтрольный доступ к программным и программно-аппаратным средствам, в том числе средствам защиты информации, для обновления или управления со стороны работников Контрагента.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Передавать информацию, в том числе технологическую, разработчику (производителю) программных и программно-аппаратных средств, в том числе средств защиты информации, или иным лицам без согласования с уполномоченными работниками Общества.</w:t>
      </w:r>
      <w:r>
        <w:rPr>
          <w:sz w:val="28"/>
          <w:szCs w:val="28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Общество имеет право: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Запрашивать актуальные списки работников Контрагента и (или) субподрядчиков, планирующих осуществлять или осуществляющих доступ к информационной инфраструктуре Общества.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Проводить проверки выполнения Контрагентом Требований.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Запрашивать у Контрагента политики информационной безопасности Контрагента (субподрядчика), </w:t>
      </w:r>
      <w:r>
        <w:rPr>
          <w:rFonts w:eastAsia="Times New Roman"/>
          <w:sz w:val="24"/>
        </w:rPr>
        <w:t xml:space="preserve">результаты внутренних (внешних) аудитов информационной безопасности, результаты тестирования на проникновение к инфраструктуре Контрагента (субподрядчика), план реагирования на компьютерные инциденты, а также регламент действий в случае нештатных ситуаций.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нарушений Контрагентом Требований ограничить или прекратить доступ работников Контрагента и привлекаемых субподрядных организаций к информационным ресурсам Общества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Требовать от Контрагента возмещения убытков Общества, возникших в результате компьютерного инцидента или в случае получения неправомерного доступа к информационным ресурсам Общества третьих лиц.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Отказаться от исполнения Договора в одностороннем порядке (без обращения в суд) без возмещения Контрагенту убытков в случае нарушения Контрагентом Требований.</w:t>
      </w:r>
      <w:r>
        <w:rPr>
          <w:sz w:val="28"/>
          <w:szCs w:val="28"/>
        </w:rPr>
      </w:r>
    </w:p>
    <w:p>
      <w:pPr>
        <w:contextualSpacing/>
        <w:jc w:val="both"/>
        <w:shd w:val="clear" w:color="ffffff" w:themeColor="background1" w:fill="ffffff" w:themeFill="background1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отказе Общества от Договора в соответствии с настоящим пунктом право использования Обществом объектов интеллектуальной собственности, предоставленное Контрагентом Обществу по Договору, не прекращается.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58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Ответственность Контрагента.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 каждое несоблюдение Требований Контрагент обязан уплатить Обществу штраф в размере 1 % от цены Договора.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 обязан возместить Обществу убытки, возникшие в результате компьютерного инцидента или неправомерного доступа третьих лиц к информационным ресурсам и информации Общества.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плата штрафов и (или) возмещение убытков, предусмотренных настоящим разделом, производится в течение 7 (семи) рабочих дней со дня предъявления требований от Стороны.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Размер оплаты Контрагенту по Договору может быть уменьшен на сумму начисленных штрафов и (или) убытков в соответствии с пунктами 7.1, 7.2 Требований.</w:t>
      </w:r>
      <w:r>
        <w:rPr>
          <w:sz w:val="28"/>
          <w:szCs w:val="28"/>
        </w:rPr>
      </w:r>
    </w:p>
    <w:p>
      <w:pPr>
        <w:pStyle w:val="1658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Уплата штрафных санкций не освобождает Контрагента от исполнения обязательств по Договору.</w:t>
      </w:r>
      <w:r>
        <w:rPr>
          <w:rFonts w:eastAsia="Times New Roman"/>
          <w:sz w:val="24"/>
        </w:rPr>
      </w:r>
    </w:p>
    <w:p>
      <w:pPr>
        <w:contextualSpacing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left" w:pos="1418" w:leader="none"/>
        </w:tabs>
      </w:pPr>
      <w:r/>
      <w:r/>
    </w:p>
    <w:p>
      <w:pPr>
        <w:tabs>
          <w:tab w:val="left" w:pos="1418" w:leader="none"/>
        </w:tabs>
      </w:pPr>
      <w:r/>
      <w:r/>
    </w:p>
    <w:p>
      <w:pPr>
        <w:tabs>
          <w:tab w:val="left" w:pos="1418" w:leader="none"/>
        </w:tabs>
      </w:pPr>
      <w:r/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ПОДПИСИ СТОРОН:СТОРОН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1"/>
        <w:gridCol w:w="4926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 xml:space="preserve">Индивидуальный предприниматель ___________________________________________________, именуемый (-</w:t>
      </w:r>
      <w:r>
        <w:rPr>
          <w:rFonts w:ascii="Times New Roman" w:hAnsi="Times New Roman"/>
          <w:i/>
        </w:rPr>
        <w:t xml:space="preserve">ая</w:t>
      </w:r>
      <w:r>
        <w:rPr>
          <w:rFonts w:ascii="Times New Roman" w:hAnsi="Times New Roman"/>
          <w:i/>
        </w:rPr>
        <w:t xml:space="preserve">) в дальнейшем Исполнитель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</w:p>
  </w:footnote>
  <w:footnote w:id="3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 xml:space="preserve">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</w:p>
  </w:footnote>
  <w:footnote w:id="4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5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и/или Заявок. </w:t>
      </w:r>
      <w:r>
        <w:rPr>
          <w:rFonts w:ascii="Times New Roman" w:hAnsi="Times New Roman"/>
        </w:rPr>
      </w:r>
    </w:p>
  </w:footnote>
  <w:footnote w:id="6">
    <w:p>
      <w:pPr>
        <w:pStyle w:val="1660"/>
        <w:ind w:firstLine="567"/>
        <w:jc w:val="both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</w:t>
      </w:r>
      <w:r>
        <w:rPr>
          <w:rFonts w:ascii="Times New Roman" w:hAnsi="Times New Roman"/>
          <w:i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  <w:i/>
        </w:rPr>
      </w:r>
    </w:p>
  </w:footnote>
  <w:footnote w:id="7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Заказчика.</w:t>
      </w:r>
      <w:r>
        <w:rPr>
          <w:rFonts w:ascii="Times New Roman" w:hAnsi="Times New Roman"/>
        </w:rPr>
      </w:r>
    </w:p>
  </w:footnote>
  <w:footnote w:id="8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 включается по решению Заказчика.</w:t>
      </w:r>
      <w:r>
        <w:rPr>
          <w:rFonts w:ascii="Times New Roman" w:hAnsi="Times New Roman"/>
        </w:rPr>
      </w:r>
    </w:p>
  </w:footnote>
  <w:footnote w:id="9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10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Заказчиком. </w:t>
      </w:r>
      <w:r>
        <w:rPr>
          <w:rFonts w:ascii="Times New Roman" w:hAnsi="Times New Roman"/>
        </w:rPr>
      </w:r>
    </w:p>
  </w:footnote>
  <w:footnote w:id="11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  <w:r>
        <w:rPr>
          <w:rFonts w:ascii="Times New Roman" w:hAnsi="Times New Roman"/>
        </w:rPr>
      </w:r>
    </w:p>
  </w:footnote>
  <w:footnote w:id="12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оплаты в соответствии с п.2.2. Договора.</w:t>
      </w:r>
      <w:r>
        <w:rPr>
          <w:rFonts w:ascii="Times New Roman" w:hAnsi="Times New Roman"/>
        </w:rPr>
      </w:r>
    </w:p>
  </w:footnote>
  <w:footnote w:id="13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по усмотрению Заказчика с учетом п. 6.2 договора.</w:t>
      </w:r>
      <w:r>
        <w:rPr>
          <w:rFonts w:ascii="Times New Roman" w:hAnsi="Times New Roman"/>
        </w:rPr>
      </w:r>
    </w:p>
  </w:footnote>
  <w:footnote w:id="14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в соответствии с ОРД Заказчика.</w:t>
      </w:r>
      <w:r>
        <w:rPr>
          <w:rFonts w:ascii="Times New Roman" w:hAnsi="Times New Roman"/>
        </w:rPr>
      </w:r>
    </w:p>
  </w:footnote>
  <w:footnote w:id="15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Style w:val="1662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</w:p>
  </w:footnote>
  <w:footnote w:id="16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  <w:r>
        <w:rPr>
          <w:rFonts w:ascii="Times New Roman" w:hAnsi="Times New Roman"/>
        </w:rPr>
      </w:r>
    </w:p>
  </w:footnote>
  <w:footnote w:id="17">
    <w:p>
      <w:pPr>
        <w:pStyle w:val="1660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 w:eastAsia="Times New Roman"/>
        </w:rPr>
        <w:footnoteRef/>
      </w:r>
      <w:r>
        <w:rPr>
          <w:rFonts w:ascii="Times New Roman" w:hAnsi="Times New Roman" w:eastAsia="Times New Roman"/>
        </w:rPr>
        <w:t xml:space="preserve"> Обязанность по предоставлению информации о составе собственников Контрагента* и/или об изменении состава собственников Контрагента, включая бенефициаро</w:t>
      </w:r>
      <w:r>
        <w:rPr>
          <w:rFonts w:ascii="Times New Roman" w:hAnsi="Times New Roman" w:eastAsia="Times New Roman"/>
        </w:rPr>
        <w:t xml:space="preserve">в (в том числе конечных), по форме, указанной в приложении Х** к договору, не применяется к контрагентам – ИП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rFonts w:ascii="Times New Roman" w:hAnsi="Times New Roman"/>
        </w:rPr>
      </w:r>
    </w:p>
    <w:p>
      <w:pPr>
        <w:pStyle w:val="1660"/>
        <w:jc w:val="both"/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письменных с</w:t>
      </w:r>
      <w:r>
        <w:rPr>
          <w:rFonts w:ascii="Times New Roman" w:hAnsi="Times New Roman" w:eastAsia="Times New Roman"/>
        </w:rPr>
        <w:t xml:space="preserve">огласий на обработку персональных данных по форме, указанной в Приложении Х*** к договору, с приложением копии паспорта и ИНН применяется к указанным контрагентам и привлекаемым ими к исполнению своих обязательств по договору третьим лицам в полном объеме.</w:t>
      </w:r>
      <w:r>
        <w:rPr>
          <w:rFonts w:ascii="Times New Roman" w:hAnsi="Times New Roman"/>
        </w:rPr>
      </w:r>
    </w:p>
    <w:p>
      <w:pPr>
        <w:pStyle w:val="1660"/>
      </w:pPr>
      <w:r/>
      <w:r/>
    </w:p>
  </w:footnote>
  <w:footnote w:id="18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</w:rPr>
      </w:r>
    </w:p>
  </w:footnote>
  <w:footnote w:id="19">
    <w:p>
      <w:pPr>
        <w:pStyle w:val="1660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договоры, в результате исполнения обязательств по которым образуются отходы производства и потребления</w:t>
      </w:r>
      <w:r>
        <w:rPr>
          <w:rFonts w:ascii="Times New Roman" w:hAnsi="Times New Roman"/>
        </w:rPr>
      </w:r>
    </w:p>
  </w:footnote>
  <w:footnote w:id="20">
    <w:p>
      <w:pPr>
        <w:pStyle w:val="1660"/>
        <w:rPr>
          <w:rFonts w:ascii="Times New Roman" w:hAnsi="Times New Roman"/>
        </w:rPr>
      </w:pPr>
      <w:r>
        <w:rPr>
          <w:rStyle w:val="166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Включается в договоры, которые подлежат размещению в единой информационной системе в сфере закупок</w:t>
      </w:r>
      <w:r>
        <w:rPr>
          <w:rFonts w:ascii="Times New Roman" w:hAnsi="Times New Roman"/>
        </w:rPr>
      </w:r>
    </w:p>
  </w:footnote>
  <w:footnote w:id="21">
    <w:p>
      <w:pPr>
        <w:pStyle w:val="1660"/>
        <w:rPr>
          <w:rFonts w:ascii="Times New Roman" w:hAnsi="Times New Roman"/>
        </w:rPr>
      </w:pPr>
      <w:r>
        <w:rPr>
          <w:rStyle w:val="1662"/>
        </w:rPr>
        <w:footnoteRef/>
      </w:r>
      <w:r>
        <w:t xml:space="preserve"> </w:t>
      </w:r>
      <w:r>
        <w:rPr>
          <w:rFonts w:ascii="Times New Roman" w:hAnsi="Times New Roman" w:eastAsia="Times New Roman"/>
        </w:rPr>
        <w:t xml:space="preserve">Включается в дог</w:t>
      </w:r>
      <w:r>
        <w:rPr>
          <w:rFonts w:ascii="Times New Roman" w:hAnsi="Times New Roman" w:eastAsia="Times New Roman"/>
        </w:rPr>
        <w:t xml:space="preserve">оворы, в рамках исполнения которых осуществляется доступ работников контрагентов к информационным ресурсам Общества (включая договоры на выполнение работ (оказание услуг) по созданию, сопровождению, модернизации и эксплуатации информационных ресурсов ПАО «</w:t>
      </w:r>
      <w:r>
        <w:rPr>
          <w:rFonts w:ascii="Times New Roman" w:hAnsi="Times New Roman" w:eastAsia="Times New Roman"/>
        </w:rPr>
        <w:t xml:space="preserve">Россети</w:t>
      </w:r>
      <w:r>
        <w:rPr>
          <w:rFonts w:ascii="Times New Roman" w:hAnsi="Times New Roman" w:eastAsia="Times New Roman"/>
        </w:rPr>
        <w:t xml:space="preserve"> Урал») </w:t>
      </w:r>
      <w:r>
        <w:rPr>
          <w:rFonts w:ascii="Times New Roman" w:hAnsi="Times New Roman"/>
        </w:rPr>
      </w:r>
    </w:p>
  </w:footnote>
  <w:footnote w:id="22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</w:p>
  </w:footnote>
  <w:footnote w:id="23">
    <w:p>
      <w:pPr>
        <w:pStyle w:val="1660"/>
        <w:ind w:firstLine="567"/>
      </w:pPr>
      <w:r>
        <w:rPr>
          <w:rStyle w:val="166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 закл</w:t>
      </w:r>
      <w:r>
        <w:rPr>
          <w:rFonts w:ascii="Times New Roman" w:hAnsi="Times New Roman"/>
        </w:rPr>
        <w:t xml:space="preserve">ючении договоров поставки, подряда, договоров на выполнение научно-исследовательских, опытно-конструкторских и технологических работ, оказание услуг, по которым ОАО «МРСК Урала» выступает в качестве Покупателя (Заказчика), со сроком действия более двух лет</w:t>
      </w:r>
      <w:r/>
    </w:p>
  </w:footnote>
  <w:footnote w:id="24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</w:p>
  </w:footnote>
  <w:footnote w:id="25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 xml:space="preserve">ЕГРИП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</w:p>
  </w:footnote>
  <w:footnote w:id="26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</w:p>
  </w:footnote>
  <w:footnote w:id="27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</w:p>
  </w:footnote>
  <w:footnote w:id="28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</w:p>
  </w:footnote>
  <w:footnote w:id="29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</w:p>
  </w:footnote>
  <w:footnote w:id="30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3.9</w:t>
      </w:r>
      <w:r>
        <w:rPr>
          <w:rFonts w:ascii="Times New Roman" w:hAnsi="Times New Roman"/>
        </w:rPr>
      </w:r>
    </w:p>
  </w:footnote>
  <w:footnote w:id="31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</w:p>
  </w:footnote>
  <w:footnote w:id="32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</w:p>
  </w:footnote>
  <w:footnote w:id="33">
    <w:p>
      <w:pPr>
        <w:pStyle w:val="1660"/>
        <w:ind w:firstLine="567"/>
        <w:jc w:val="both"/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34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>
        <w:rPr>
          <w:rFonts w:ascii="Times New Roman" w:hAnsi="Times New Roman"/>
        </w:rPr>
      </w:r>
    </w:p>
  </w:footnote>
  <w:footnote w:id="35">
    <w:p>
      <w:pPr>
        <w:pStyle w:val="1660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</w:p>
  </w:footnote>
  <w:footnote w:id="36">
    <w:p>
      <w:pPr>
        <w:pStyle w:val="1660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</w:p>
  </w:footnote>
  <w:footnote w:id="37">
    <w:p>
      <w:pPr>
        <w:pStyle w:val="1660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Для договоров на сумму более 500 000 рублей.</w:t>
      </w:r>
      <w:r>
        <w:rPr>
          <w:rFonts w:ascii="Times New Roman" w:hAnsi="Times New Roman"/>
          <w:i/>
        </w:rPr>
      </w:r>
    </w:p>
  </w:footnote>
  <w:footnote w:id="38">
    <w:p>
      <w:pPr>
        <w:pStyle w:val="1660"/>
        <w:ind w:firstLine="567"/>
        <w:jc w:val="both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 w:eastAsia="Times New Roman"/>
          <w:i/>
          <w:lang w:eastAsia="ru-RU"/>
        </w:rPr>
        <w:t xml:space="preserve">Включается в Договор в случае принятия соответствующего решения закупочным органом Заказчика в соответствии с ОРД Заказчика.</w:t>
      </w:r>
      <w:r>
        <w:rPr>
          <w:rFonts w:ascii="Times New Roman" w:hAnsi="Times New Roman"/>
          <w:i/>
        </w:rPr>
      </w:r>
    </w:p>
    <w:p>
      <w:pPr>
        <w:pStyle w:val="1660"/>
        <w:ind w:firstLine="567"/>
        <w:jc w:val="both"/>
      </w:pPr>
      <w:r/>
      <w:r/>
    </w:p>
    <w:p>
      <w:pPr>
        <w:pStyle w:val="1660"/>
        <w:ind w:firstLine="567"/>
        <w:jc w:val="both"/>
      </w:pPr>
      <w:r/>
      <w:r/>
    </w:p>
    <w:p>
      <w:pPr>
        <w:pStyle w:val="1660"/>
        <w:ind w:firstLine="567"/>
        <w:jc w:val="both"/>
      </w:pPr>
      <w:r/>
      <w:r/>
    </w:p>
  </w:footnote>
  <w:footnote w:id="39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в соответствии с п.1.2 Договора.</w:t>
      </w:r>
      <w:r>
        <w:rPr>
          <w:rFonts w:ascii="Times New Roman" w:hAnsi="Times New Roman"/>
        </w:rPr>
      </w:r>
    </w:p>
  </w:footnote>
  <w:footnote w:id="40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</w:p>
  </w:footnote>
  <w:footnote w:id="41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Содержание таблицы формируется в зависимости от оказываемых услуг.</w:t>
      </w:r>
      <w:r>
        <w:rPr>
          <w:rFonts w:ascii="Times New Roman" w:hAnsi="Times New Roman"/>
        </w:rPr>
      </w:r>
    </w:p>
  </w:footnote>
  <w:footnote w:id="42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43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44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45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46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47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</w:p>
  </w:footnote>
  <w:footnote w:id="48">
    <w:p>
      <w:pPr>
        <w:pStyle w:val="1660"/>
        <w:ind w:firstLine="567"/>
        <w:jc w:val="both"/>
        <w:rPr>
          <w:rFonts w:ascii="Times New Roman" w:hAnsi="Times New Roman"/>
        </w:rPr>
      </w:pPr>
      <w:r>
        <w:rPr>
          <w:rStyle w:val="166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</w:p>
  </w:footnote>
  <w:footnote w:id="49">
    <w:p>
      <w:pPr>
        <w:pStyle w:val="1660"/>
        <w:ind w:firstLine="426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Здесь и далее по тексту раздела указывается наименование Стороны в соответствии с условиями договора. </w:t>
      </w:r>
      <w:r>
        <w:rPr>
          <w:rFonts w:ascii="Times New Roman" w:hAnsi="Times New Roman"/>
          <w:i/>
        </w:rPr>
      </w:r>
    </w:p>
  </w:footnote>
  <w:footnote w:id="50">
    <w:p>
      <w:pPr>
        <w:pStyle w:val="1422"/>
        <w:ind w:firstLine="426"/>
        <w:keepNext w:val="0"/>
        <w:spacing w:before="0" w:after="0"/>
        <w:rPr>
          <w:rFonts w:ascii="Times New Roman" w:hAnsi="Times New Roman"/>
          <w:b w:val="0"/>
          <w:i/>
          <w:sz w:val="20"/>
          <w:szCs w:val="20"/>
        </w:rPr>
      </w:pPr>
      <w:r>
        <w:rPr>
          <w:rStyle w:val="1662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b w:val="0"/>
          <w:i/>
          <w:sz w:val="20"/>
          <w:szCs w:val="20"/>
        </w:rPr>
        <w:t xml:space="preserve">В случае непредоставления участником закупки до заключения договора обеспечения исполнения договора, такой участник признается уклонившимся от заключения договора.</w:t>
      </w:r>
      <w:r>
        <w:rPr>
          <w:rFonts w:ascii="Times New Roman" w:hAnsi="Times New Roman"/>
          <w:b w:val="0"/>
          <w:i/>
          <w:sz w:val="20"/>
          <w:szCs w:val="20"/>
        </w:rPr>
      </w:r>
    </w:p>
  </w:footnote>
  <w:footnote w:id="51">
    <w:p>
      <w:pPr>
        <w:pStyle w:val="1660"/>
        <w:ind w:firstLine="426"/>
        <w:jc w:val="both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Размер действующего обеспечения исполнения Поставщиком обязательств по Договору в любой момент действия Договора не должен превышать ограничения, установленные постановлением Правительства Российской Федерации от 11.12.2014 № 1352.</w:t>
      </w:r>
      <w:r>
        <w:rPr>
          <w:rFonts w:ascii="Times New Roman" w:hAnsi="Times New Roman"/>
          <w:i/>
        </w:rPr>
      </w:r>
    </w:p>
  </w:footnote>
  <w:footnote w:id="52">
    <w:p>
      <w:pPr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1662"/>
          <w:rFonts w:ascii="Times New Roman" w:hAnsi="Times New Roman" w:cs="Times New Roman"/>
          <w:i/>
          <w:sz w:val="20"/>
          <w:szCs w:val="20"/>
        </w:rPr>
        <w:footnoteRef/>
      </w:r>
      <w:r>
        <w:rPr>
          <w:rFonts w:ascii="Times New Roman" w:hAnsi="Times New Roman" w:cs="Times New Roman"/>
          <w:i/>
          <w:sz w:val="20"/>
          <w:szCs w:val="20"/>
        </w:rPr>
        <w:t xml:space="preserve"> В случае утверждения Правительством РФ дополнительных требований к независимой </w:t>
      </w:r>
      <w:r>
        <w:rPr>
          <w:rFonts w:ascii="Times New Roman" w:hAnsi="Times New Roman" w:cs="Times New Roman"/>
          <w:i/>
          <w:sz w:val="20"/>
          <w:szCs w:val="20"/>
        </w:rPr>
        <w:t xml:space="preserve">гарантии в соответствии с п.32 ст.3.4. Федерального закона от 18.07.2011 № 223-ФЗ «О закупках товаров, работ, услуг отдельными видами юридических лиц» к отношениям Сторон применяются требования действующего законодательства и возможна корректировка пункта.</w:t>
      </w:r>
      <w:r>
        <w:rPr>
          <w:rFonts w:ascii="Times New Roman" w:hAnsi="Times New Roman" w:cs="Times New Roman"/>
          <w:i/>
          <w:sz w:val="20"/>
          <w:szCs w:val="20"/>
        </w:rPr>
      </w:r>
    </w:p>
  </w:footnote>
  <w:footnote w:id="53">
    <w:p>
      <w:pPr>
        <w:pStyle w:val="1660"/>
        <w:ind w:firstLine="426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случае установления такого перечня Правительством Российской Федерации в соответствии с п. 32 ст. 3.4. Федерального закона от 18.07.2011 № 223-ФЗ «О закупках товаров, работ, услуг отдельными видами юридических лиц»</w:t>
      </w:r>
      <w:r>
        <w:rPr>
          <w:rFonts w:ascii="Times New Roman" w:hAnsi="Times New Roman"/>
          <w:i/>
        </w:rPr>
      </w:r>
    </w:p>
  </w:footnote>
  <w:footnote w:id="54">
    <w:p>
      <w:pPr>
        <w:pStyle w:val="1660"/>
        <w:ind w:firstLine="426"/>
        <w:jc w:val="both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  <w:vertAlign w:val="superscript"/>
        </w:rPr>
        <w:t xml:space="preserve"> </w:t>
      </w:r>
      <w:r>
        <w:rPr>
          <w:rFonts w:ascii="Times New Roman" w:hAnsi="Times New Roman"/>
          <w:i/>
        </w:rPr>
        <w:t xml:space="preserve">Срок действия Независимой гарантии на обеспечение </w:t>
      </w:r>
      <w:r>
        <w:rPr>
          <w:rFonts w:ascii="Times New Roman" w:hAnsi="Times New Roman"/>
          <w:i/>
        </w:rPr>
        <w:t xml:space="preserve">гарантийных обязательств должен начинаться до даты начала гарантийного срока, предусмотренного настоящим Договором, и заканчиваться не ранее чем через 60 (шестьдесят) дней после планируемой даты окончания гарантийного срока согласно документации о закупке.</w:t>
      </w:r>
      <w:r>
        <w:rPr>
          <w:rFonts w:ascii="Times New Roman" w:hAnsi="Times New Roman"/>
          <w:i/>
        </w:rPr>
      </w:r>
    </w:p>
  </w:footnote>
  <w:footnote w:id="55">
    <w:p>
      <w:pPr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1662"/>
          <w:rFonts w:ascii="Times New Roman" w:hAnsi="Times New Roman" w:cs="Times New Roman"/>
          <w:i/>
          <w:sz w:val="20"/>
          <w:szCs w:val="20"/>
        </w:rPr>
        <w:footnoteRef/>
      </w:r>
      <w:r>
        <w:rPr>
          <w:rFonts w:ascii="Times New Roman" w:hAnsi="Times New Roman" w:cs="Times New Roman"/>
          <w:i/>
          <w:sz w:val="20"/>
          <w:szCs w:val="20"/>
        </w:rPr>
        <w:t xml:space="preserve"> В случае утверждения Правительством РФ типовой формы независимой </w:t>
      </w:r>
      <w:r>
        <w:rPr>
          <w:rFonts w:ascii="Times New Roman" w:hAnsi="Times New Roman" w:cs="Times New Roman"/>
          <w:i/>
          <w:sz w:val="20"/>
          <w:szCs w:val="20"/>
        </w:rPr>
        <w:t xml:space="preserve">гарантии в соответствии с п.32 ст.3.4. Федерального закона от 18.07.2011 № 223-ФЗ «О закупках товаров, работ, услуг отдельными видами юридических лиц» к отношениям Сторон применяются требования действующего законодательства и возможна корректировка пункта.</w:t>
      </w:r>
      <w:r>
        <w:rPr>
          <w:rFonts w:ascii="Times New Roman" w:hAnsi="Times New Roman" w:cs="Times New Roman"/>
          <w:i/>
          <w:sz w:val="20"/>
          <w:szCs w:val="20"/>
        </w:rPr>
      </w:r>
    </w:p>
    <w:p>
      <w:pPr>
        <w:pStyle w:val="166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6">
    <w:p>
      <w:pPr>
        <w:pStyle w:val="1422"/>
        <w:ind w:firstLine="426"/>
        <w:keepNext w:val="0"/>
        <w:spacing w:before="0" w:after="0"/>
        <w:rPr>
          <w:rFonts w:ascii="Times New Roman" w:hAnsi="Times New Roman"/>
          <w:b w:val="0"/>
          <w:i/>
          <w:sz w:val="20"/>
          <w:szCs w:val="20"/>
        </w:rPr>
      </w:pPr>
      <w:r>
        <w:rPr>
          <w:rStyle w:val="1662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b w:val="0"/>
          <w:i/>
          <w:sz w:val="20"/>
          <w:szCs w:val="20"/>
        </w:rPr>
        <w:t xml:space="preserve"> В случае непредоставления участником закупки до заключения договора обеспечения исполнения договора, такой участник признается уклонившимся от заключения договора.</w:t>
      </w:r>
      <w:r>
        <w:rPr>
          <w:rFonts w:ascii="Times New Roman" w:hAnsi="Times New Roman"/>
          <w:b w:val="0"/>
          <w:i/>
          <w:sz w:val="20"/>
          <w:szCs w:val="20"/>
        </w:rPr>
      </w:r>
    </w:p>
  </w:footnote>
  <w:footnote w:id="57">
    <w:p>
      <w:pPr>
        <w:pStyle w:val="1660"/>
        <w:ind w:firstLine="426"/>
        <w:jc w:val="both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  <w:vertAlign w:val="superscript"/>
        </w:rPr>
        <w:t xml:space="preserve"> </w:t>
      </w:r>
      <w:r>
        <w:rPr>
          <w:rFonts w:ascii="Times New Roman" w:hAnsi="Times New Roman"/>
          <w:i/>
        </w:rPr>
        <w:t xml:space="preserve">Срок действия независимой гара</w:t>
      </w:r>
      <w:r>
        <w:rPr>
          <w:rFonts w:ascii="Times New Roman" w:hAnsi="Times New Roman"/>
          <w:i/>
        </w:rPr>
        <w:t xml:space="preserve">нтии на обеспечение гарантийных обязательств должен начинаться до даты начала гарантийного срока, предусмотренного настоящим Договором, и заканчиваться не ранее чем через 60 (шестьдесят) дней после планируемой даты окончания гарантийного срока по Договору.</w:t>
      </w:r>
      <w:r>
        <w:rPr>
          <w:rFonts w:ascii="Times New Roman" w:hAnsi="Times New Roman"/>
          <w:i/>
        </w:rPr>
      </w:r>
    </w:p>
  </w:footnote>
  <w:footnote w:id="58">
    <w:p>
      <w:pPr>
        <w:pStyle w:val="1660"/>
        <w:ind w:firstLine="426"/>
        <w:jc w:val="both"/>
        <w:rPr>
          <w:rFonts w:ascii="Times New Roman" w:hAnsi="Times New Roman"/>
          <w:i/>
        </w:rPr>
      </w:pPr>
      <w:r>
        <w:rPr>
          <w:rStyle w:val="1662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Кура</w:t>
      </w:r>
      <w:r>
        <w:rPr>
          <w:rFonts w:ascii="Times New Roman" w:hAnsi="Times New Roman"/>
          <w:i/>
        </w:rPr>
        <w:t xml:space="preserve">тору договора (ответственное структурное подразделение Покупателя) необходимо актуализировать требования в соответствии с организационно-распорядительным документом Покупателя, действующим на дату проведения закупочной процедуры (дату заключения Договора).</w:t>
      </w:r>
      <w:r>
        <w:rPr>
          <w:rFonts w:ascii="Times New Roman" w:hAnsi="Times New Roman"/>
          <w:i/>
        </w:rPr>
      </w:r>
    </w:p>
  </w:footnote>
  <w:footnote w:id="59">
    <w:p>
      <w:pPr>
        <w:pStyle w:val="1696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  <w:footnote w:id="60">
    <w:p>
      <w:pPr>
        <w:pStyle w:val="1696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  <w:footnote w:id="61">
    <w:p>
      <w:pPr>
        <w:pStyle w:val="1696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6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16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40" w:hanging="390"/>
        <w:tabs>
          <w:tab w:val="num" w:pos="12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pStyle w:val="1671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665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667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668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669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670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30"/>
  </w:num>
  <w:num w:numId="3">
    <w:abstractNumId w:val="26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48"/>
  </w:num>
  <w:num w:numId="5">
    <w:abstractNumId w:val="31"/>
  </w:num>
  <w:num w:numId="6">
    <w:abstractNumId w:val="15"/>
  </w:num>
  <w:num w:numId="7">
    <w:abstractNumId w:val="24"/>
  </w:num>
  <w:num w:numId="8">
    <w:abstractNumId w:val="36"/>
  </w:num>
  <w:num w:numId="9">
    <w:abstractNumId w:val="19"/>
  </w:num>
  <w:num w:numId="10">
    <w:abstractNumId w:val="2"/>
  </w:num>
  <w:num w:numId="11">
    <w:abstractNumId w:val="12"/>
  </w:num>
  <w:num w:numId="12">
    <w:abstractNumId w:val="46"/>
  </w:num>
  <w:num w:numId="13">
    <w:abstractNumId w:val="17"/>
  </w:num>
  <w:num w:numId="14">
    <w:abstractNumId w:val="5"/>
  </w:num>
  <w:num w:numId="15">
    <w:abstractNumId w:val="23"/>
  </w:num>
  <w:num w:numId="16">
    <w:abstractNumId w:val="0"/>
  </w:num>
  <w:num w:numId="17">
    <w:abstractNumId w:val="10"/>
  </w:num>
  <w:num w:numId="18">
    <w:abstractNumId w:val="29"/>
  </w:num>
  <w:num w:numId="19">
    <w:abstractNumId w:val="42"/>
  </w:num>
  <w:num w:numId="20">
    <w:abstractNumId w:val="40"/>
  </w:num>
  <w:num w:numId="21">
    <w:abstractNumId w:val="39"/>
  </w:num>
  <w:num w:numId="22">
    <w:abstractNumId w:val="4"/>
  </w:num>
  <w:num w:numId="23">
    <w:abstractNumId w:val="43"/>
  </w:num>
  <w:num w:numId="24">
    <w:abstractNumId w:val="37"/>
  </w:num>
  <w:num w:numId="25">
    <w:abstractNumId w:val="32"/>
  </w:num>
  <w:num w:numId="26">
    <w:abstractNumId w:val="45"/>
  </w:num>
  <w:num w:numId="27">
    <w:abstractNumId w:val="49"/>
  </w:num>
  <w:num w:numId="28">
    <w:abstractNumId w:val="16"/>
  </w:num>
  <w:num w:numId="29">
    <w:abstractNumId w:val="25"/>
  </w:num>
  <w:num w:numId="30">
    <w:abstractNumId w:val="35"/>
  </w:num>
  <w:num w:numId="31">
    <w:abstractNumId w:val="13"/>
  </w:num>
  <w:num w:numId="32">
    <w:abstractNumId w:val="22"/>
  </w:num>
  <w:num w:numId="33">
    <w:abstractNumId w:val="27"/>
  </w:num>
  <w:num w:numId="34">
    <w:abstractNumId w:val="1"/>
  </w:num>
  <w:num w:numId="35">
    <w:abstractNumId w:val="9"/>
  </w:num>
  <w:num w:numId="36">
    <w:abstractNumId w:val="34"/>
  </w:num>
  <w:num w:numId="37">
    <w:abstractNumId w:val="44"/>
  </w:num>
  <w:num w:numId="38">
    <w:abstractNumId w:val="7"/>
  </w:num>
  <w:num w:numId="39">
    <w:abstractNumId w:val="33"/>
  </w:num>
  <w:num w:numId="40">
    <w:abstractNumId w:val="47"/>
  </w:num>
  <w:num w:numId="41">
    <w:abstractNumId w:val="11"/>
  </w:num>
  <w:num w:numId="42">
    <w:abstractNumId w:val="38"/>
  </w:num>
  <w:num w:numId="43">
    <w:abstractNumId w:val="14"/>
  </w:num>
  <w:num w:numId="44">
    <w:abstractNumId w:val="28"/>
  </w:num>
  <w:num w:numId="45">
    <w:abstractNumId w:val="18"/>
  </w:num>
  <w:num w:numId="46">
    <w:abstractNumId w:val="41"/>
  </w:num>
  <w:num w:numId="47">
    <w:abstractNumId w:val="20"/>
  </w:num>
  <w:num w:numId="48">
    <w:abstractNumId w:val="3"/>
  </w:num>
  <w:num w:numId="49">
    <w:abstractNumId w:val="6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19" w:default="1">
    <w:name w:val="Normal"/>
    <w:qFormat/>
  </w:style>
  <w:style w:type="paragraph" w:styleId="1420">
    <w:name w:val="Heading 1"/>
    <w:basedOn w:val="1419"/>
    <w:next w:val="1419"/>
    <w:link w:val="1597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421">
    <w:name w:val="Heading 2"/>
    <w:basedOn w:val="1419"/>
    <w:next w:val="1419"/>
    <w:link w:val="1598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1422">
    <w:name w:val="Heading 3"/>
    <w:basedOn w:val="1419"/>
    <w:next w:val="1419"/>
    <w:link w:val="1599"/>
    <w:uiPriority w:val="9"/>
    <w:unhideWhenUsed/>
    <w:qFormat/>
    <w:pPr>
      <w:keepNext/>
      <w:spacing w:before="240" w:after="60" w:line="240" w:lineRule="auto"/>
      <w:widowControl w:val="off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1423">
    <w:name w:val="Heading 4"/>
    <w:basedOn w:val="1419"/>
    <w:next w:val="1419"/>
    <w:link w:val="144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424">
    <w:name w:val="Heading 5"/>
    <w:basedOn w:val="1419"/>
    <w:next w:val="1419"/>
    <w:link w:val="144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425">
    <w:name w:val="Heading 6"/>
    <w:basedOn w:val="1419"/>
    <w:next w:val="1419"/>
    <w:link w:val="144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</w:rPr>
  </w:style>
  <w:style w:type="paragraph" w:styleId="1426">
    <w:name w:val="Heading 7"/>
    <w:basedOn w:val="1419"/>
    <w:next w:val="1419"/>
    <w:link w:val="144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1427">
    <w:name w:val="Heading 8"/>
    <w:basedOn w:val="1419"/>
    <w:next w:val="1419"/>
    <w:link w:val="144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</w:rPr>
  </w:style>
  <w:style w:type="paragraph" w:styleId="1428">
    <w:name w:val="Heading 9"/>
    <w:basedOn w:val="1419"/>
    <w:next w:val="1419"/>
    <w:link w:val="144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29" w:default="1">
    <w:name w:val="Default Paragraph Font"/>
    <w:uiPriority w:val="1"/>
    <w:semiHidden/>
    <w:unhideWhenUsed/>
  </w:style>
  <w:style w:type="table" w:styleId="14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31" w:default="1">
    <w:name w:val="No List"/>
    <w:uiPriority w:val="99"/>
    <w:semiHidden/>
    <w:unhideWhenUsed/>
  </w:style>
  <w:style w:type="character" w:styleId="1432" w:customStyle="1">
    <w:name w:val="Heading 4 Char"/>
    <w:basedOn w:val="142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33" w:customStyle="1">
    <w:name w:val="Heading 5 Char"/>
    <w:basedOn w:val="142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34" w:customStyle="1">
    <w:name w:val="Heading 6 Char"/>
    <w:basedOn w:val="142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35" w:customStyle="1">
    <w:name w:val="Heading 7 Char"/>
    <w:basedOn w:val="142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36" w:customStyle="1">
    <w:name w:val="Heading 8 Char"/>
    <w:basedOn w:val="142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37" w:customStyle="1">
    <w:name w:val="Heading 9 Char"/>
    <w:basedOn w:val="14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38" w:customStyle="1">
    <w:name w:val="Quote Char"/>
    <w:uiPriority w:val="29"/>
    <w:rPr>
      <w:i/>
    </w:rPr>
  </w:style>
  <w:style w:type="character" w:styleId="1439" w:customStyle="1">
    <w:name w:val="Intense Quote Char"/>
    <w:uiPriority w:val="30"/>
    <w:rPr>
      <w:i/>
    </w:rPr>
  </w:style>
  <w:style w:type="character" w:styleId="1440" w:customStyle="1">
    <w:name w:val="Caption Char"/>
    <w:basedOn w:val="1429"/>
    <w:uiPriority w:val="35"/>
    <w:rPr>
      <w:b/>
      <w:bCs/>
      <w:color w:val="5b9bd5" w:themeColor="accent1"/>
      <w:sz w:val="18"/>
      <w:szCs w:val="18"/>
    </w:rPr>
  </w:style>
  <w:style w:type="character" w:styleId="1441" w:customStyle="1">
    <w:name w:val="Heading 1 Char"/>
    <w:basedOn w:val="142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442" w:customStyle="1">
    <w:name w:val="Heading 2 Char"/>
    <w:basedOn w:val="1429"/>
    <w:uiPriority w:val="9"/>
    <w:rPr>
      <w:rFonts w:ascii="Liberation Sans" w:hAnsi="Liberation Sans" w:eastAsia="Liberation Sans" w:cs="Liberation Sans"/>
      <w:sz w:val="34"/>
    </w:rPr>
  </w:style>
  <w:style w:type="character" w:styleId="1443" w:customStyle="1">
    <w:name w:val="Heading 3 Char"/>
    <w:basedOn w:val="142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444" w:customStyle="1">
    <w:name w:val="Заголовок 4 Знак"/>
    <w:basedOn w:val="1429"/>
    <w:link w:val="142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45" w:customStyle="1">
    <w:name w:val="Заголовок 5 Знак"/>
    <w:basedOn w:val="1429"/>
    <w:link w:val="142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46" w:customStyle="1">
    <w:name w:val="Заголовок 6 Знак"/>
    <w:basedOn w:val="1429"/>
    <w:link w:val="142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47" w:customStyle="1">
    <w:name w:val="Заголовок 7 Знак"/>
    <w:basedOn w:val="1429"/>
    <w:link w:val="14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48" w:customStyle="1">
    <w:name w:val="Заголовок 8 Знак"/>
    <w:basedOn w:val="1429"/>
    <w:link w:val="142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49" w:customStyle="1">
    <w:name w:val="Заголовок 9 Знак"/>
    <w:basedOn w:val="1429"/>
    <w:link w:val="142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50" w:customStyle="1">
    <w:name w:val="Title Char"/>
    <w:basedOn w:val="1429"/>
    <w:uiPriority w:val="10"/>
    <w:rPr>
      <w:sz w:val="48"/>
      <w:szCs w:val="48"/>
    </w:rPr>
  </w:style>
  <w:style w:type="character" w:styleId="1451" w:customStyle="1">
    <w:name w:val="Subtitle Char"/>
    <w:basedOn w:val="1429"/>
    <w:uiPriority w:val="11"/>
    <w:rPr>
      <w:sz w:val="24"/>
      <w:szCs w:val="24"/>
    </w:rPr>
  </w:style>
  <w:style w:type="paragraph" w:styleId="1452">
    <w:name w:val="Quote"/>
    <w:basedOn w:val="1419"/>
    <w:next w:val="1419"/>
    <w:link w:val="1453"/>
    <w:uiPriority w:val="29"/>
    <w:qFormat/>
    <w:pPr>
      <w:ind w:left="720" w:right="720"/>
    </w:pPr>
    <w:rPr>
      <w:i/>
    </w:rPr>
  </w:style>
  <w:style w:type="character" w:styleId="1453" w:customStyle="1">
    <w:name w:val="Цитата 2 Знак"/>
    <w:link w:val="1452"/>
    <w:uiPriority w:val="29"/>
    <w:rPr>
      <w:i/>
    </w:rPr>
  </w:style>
  <w:style w:type="paragraph" w:styleId="1454">
    <w:name w:val="Intense Quote"/>
    <w:basedOn w:val="1419"/>
    <w:next w:val="1419"/>
    <w:link w:val="14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55" w:customStyle="1">
    <w:name w:val="Выделенная цитата Знак"/>
    <w:link w:val="1454"/>
    <w:uiPriority w:val="30"/>
    <w:rPr>
      <w:i/>
    </w:rPr>
  </w:style>
  <w:style w:type="character" w:styleId="1456" w:customStyle="1">
    <w:name w:val="Header Char"/>
    <w:basedOn w:val="1429"/>
    <w:uiPriority w:val="99"/>
  </w:style>
  <w:style w:type="character" w:styleId="1457" w:customStyle="1">
    <w:name w:val="Footer Char"/>
    <w:basedOn w:val="1429"/>
    <w:uiPriority w:val="99"/>
  </w:style>
  <w:style w:type="paragraph" w:styleId="1458">
    <w:name w:val="Caption"/>
    <w:basedOn w:val="1419"/>
    <w:next w:val="1419"/>
    <w:link w:val="145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459" w:customStyle="1">
    <w:name w:val="Название объекта Знак"/>
    <w:basedOn w:val="1429"/>
    <w:link w:val="1458"/>
    <w:uiPriority w:val="35"/>
    <w:rPr>
      <w:b/>
      <w:bCs/>
      <w:color w:val="5b9bd5" w:themeColor="accent1"/>
      <w:sz w:val="18"/>
      <w:szCs w:val="18"/>
    </w:rPr>
  </w:style>
  <w:style w:type="table" w:styleId="1460" w:customStyle="1">
    <w:name w:val="Table Grid Light"/>
    <w:basedOn w:val="14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461">
    <w:name w:val="Plain Table 1"/>
    <w:basedOn w:val="14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62">
    <w:name w:val="Plain Table 2"/>
    <w:basedOn w:val="14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63">
    <w:name w:val="Plain Table 3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64">
    <w:name w:val="Plain Table 4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5">
    <w:name w:val="Plain Table 5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66">
    <w:name w:val="Grid Table 1 Light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7" w:customStyle="1">
    <w:name w:val="Grid Table 1 Light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8" w:customStyle="1">
    <w:name w:val="Grid Table 1 Light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9" w:customStyle="1">
    <w:name w:val="Grid Table 1 Light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0" w:customStyle="1">
    <w:name w:val="Grid Table 1 Light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1" w:customStyle="1">
    <w:name w:val="Grid Table 1 Light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2" w:customStyle="1">
    <w:name w:val="Grid Table 1 Light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3">
    <w:name w:val="Grid Table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4" w:customStyle="1">
    <w:name w:val="Grid Table 2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5" w:customStyle="1">
    <w:name w:val="Grid Table 2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6" w:customStyle="1">
    <w:name w:val="Grid Table 2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7" w:customStyle="1">
    <w:name w:val="Grid Table 2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8" w:customStyle="1">
    <w:name w:val="Grid Table 2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9" w:customStyle="1">
    <w:name w:val="Grid Table 2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0">
    <w:name w:val="Grid Table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1" w:customStyle="1">
    <w:name w:val="Grid Table 3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2" w:customStyle="1">
    <w:name w:val="Grid Table 3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3" w:customStyle="1">
    <w:name w:val="Grid Table 3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4" w:customStyle="1">
    <w:name w:val="Grid Table 3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5" w:customStyle="1">
    <w:name w:val="Grid Table 3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6" w:customStyle="1">
    <w:name w:val="Grid Table 3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7">
    <w:name w:val="Grid Table 4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488" w:customStyle="1">
    <w:name w:val="Grid Table 4 - Accent 1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489" w:customStyle="1">
    <w:name w:val="Grid Table 4 - Accent 2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490" w:customStyle="1">
    <w:name w:val="Grid Table 4 - Accent 3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491" w:customStyle="1">
    <w:name w:val="Grid Table 4 - Accent 4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492" w:customStyle="1">
    <w:name w:val="Grid Table 4 - Accent 5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493" w:customStyle="1">
    <w:name w:val="Grid Table 4 - Accent 6"/>
    <w:basedOn w:val="14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494">
    <w:name w:val="Grid Table 5 Dark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495" w:customStyle="1">
    <w:name w:val="Grid Table 5 Dark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496" w:customStyle="1">
    <w:name w:val="Grid Table 5 Dark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497" w:customStyle="1">
    <w:name w:val="Grid Table 5 Dark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498" w:customStyle="1">
    <w:name w:val="Grid Table 5 Dark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499" w:customStyle="1">
    <w:name w:val="Grid Table 5 Dark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500" w:customStyle="1">
    <w:name w:val="Grid Table 5 Dark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501">
    <w:name w:val="Grid Table 6 Colorful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502" w:customStyle="1">
    <w:name w:val="Grid Table 6 Colorful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503" w:customStyle="1">
    <w:name w:val="Grid Table 6 Colorful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504" w:customStyle="1">
    <w:name w:val="Grid Table 6 Colorful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505" w:customStyle="1">
    <w:name w:val="Grid Table 6 Colorful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506" w:customStyle="1">
    <w:name w:val="Grid Table 6 Colorful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07" w:customStyle="1">
    <w:name w:val="Grid Table 6 Colorful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08">
    <w:name w:val="Grid Table 7 Colorful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9" w:customStyle="1">
    <w:name w:val="Grid Table 7 Colorful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0" w:customStyle="1">
    <w:name w:val="Grid Table 7 Colorful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1" w:customStyle="1">
    <w:name w:val="Grid Table 7 Colorful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2" w:customStyle="1">
    <w:name w:val="Grid Table 7 Colorful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3" w:customStyle="1">
    <w:name w:val="Grid Table 7 Colorful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rFonts w:ascii="Liberation Sans" w:hAnsi="Liberation Sans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4" w:customStyle="1">
    <w:name w:val="Grid Table 7 Colorful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  <w:tblStylePr w:type="firstCol">
      <w:rPr>
        <w:rFonts w:ascii="Liberation Sans" w:hAnsi="Liberation Sans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5">
    <w:name w:val="List Table 1 Light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6" w:customStyle="1">
    <w:name w:val="List Table 1 Light - Accent 1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7" w:customStyle="1">
    <w:name w:val="List Table 1 Light - Accent 2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8" w:customStyle="1">
    <w:name w:val="List Table 1 Light - Accent 3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9" w:customStyle="1">
    <w:name w:val="List Table 1 Light - Accent 4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0" w:customStyle="1">
    <w:name w:val="List Table 1 Light - Accent 5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1" w:customStyle="1">
    <w:name w:val="List Table 1 Light - Accent 6"/>
    <w:basedOn w:val="14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2">
    <w:name w:val="List Table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523" w:customStyle="1">
    <w:name w:val="List Table 2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524" w:customStyle="1">
    <w:name w:val="List Table 2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525" w:customStyle="1">
    <w:name w:val="List Table 2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526" w:customStyle="1">
    <w:name w:val="List Table 2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527" w:customStyle="1">
    <w:name w:val="List Table 2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528" w:customStyle="1">
    <w:name w:val="List Table 2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529">
    <w:name w:val="List Table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0" w:customStyle="1">
    <w:name w:val="List Table 3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1" w:customStyle="1">
    <w:name w:val="List Table 3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2" w:customStyle="1">
    <w:name w:val="List Table 3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3" w:customStyle="1">
    <w:name w:val="List Table 3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4" w:customStyle="1">
    <w:name w:val="List Table 3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5" w:customStyle="1">
    <w:name w:val="List Table 3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6">
    <w:name w:val="List Table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7" w:customStyle="1">
    <w:name w:val="List Table 4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8" w:customStyle="1">
    <w:name w:val="List Table 4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9" w:customStyle="1">
    <w:name w:val="List Table 4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0" w:customStyle="1">
    <w:name w:val="List Table 4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1" w:customStyle="1">
    <w:name w:val="List Table 4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2" w:customStyle="1">
    <w:name w:val="List Table 4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3">
    <w:name w:val="List Table 5 Dark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4" w:customStyle="1">
    <w:name w:val="List Table 5 Dark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5" w:customStyle="1">
    <w:name w:val="List Table 5 Dark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6" w:customStyle="1">
    <w:name w:val="List Table 5 Dark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7" w:customStyle="1">
    <w:name w:val="List Table 5 Dark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8" w:customStyle="1">
    <w:name w:val="List Table 5 Dark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9" w:customStyle="1">
    <w:name w:val="List Table 5 Dark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50">
    <w:name w:val="List Table 6 Colorful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551" w:customStyle="1">
    <w:name w:val="List Table 6 Colorful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552" w:customStyle="1">
    <w:name w:val="List Table 6 Colorful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553" w:customStyle="1">
    <w:name w:val="List Table 6 Colorful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554" w:customStyle="1">
    <w:name w:val="List Table 6 Colorful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555" w:customStyle="1">
    <w:name w:val="List Table 6 Colorful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556" w:customStyle="1">
    <w:name w:val="List Table 6 Colorful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557">
    <w:name w:val="List Table 7 Colorful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8" w:customStyle="1">
    <w:name w:val="List Table 7 Colorful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rFonts w:ascii="Liberation Sans" w:hAnsi="Liberation Sans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9" w:customStyle="1">
    <w:name w:val="List Table 7 Colorful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0" w:customStyle="1">
    <w:name w:val="List Table 7 Colorful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1" w:customStyle="1">
    <w:name w:val="List Table 7 Colorful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2" w:customStyle="1">
    <w:name w:val="List Table 7 Colorful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3" w:customStyle="1">
    <w:name w:val="List Table 7 Colorful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4" w:customStyle="1">
    <w:name w:val="Lined - Accent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565" w:customStyle="1">
    <w:name w:val="Lined - Accent 1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566" w:customStyle="1">
    <w:name w:val="Lined - Accent 2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567" w:customStyle="1">
    <w:name w:val="Lined - Accent 3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568" w:customStyle="1">
    <w:name w:val="Lined - Accent 4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569" w:customStyle="1">
    <w:name w:val="Lined - Accent 5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570" w:customStyle="1">
    <w:name w:val="Lined - Accent 6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571" w:customStyle="1">
    <w:name w:val="Bordered &amp; Lined - Accent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572" w:customStyle="1">
    <w:name w:val="Bordered &amp; Lined - Accent 1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573" w:customStyle="1">
    <w:name w:val="Bordered &amp; Lined - Accent 2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574" w:customStyle="1">
    <w:name w:val="Bordered &amp; Lined - Accent 3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575" w:customStyle="1">
    <w:name w:val="Bordered &amp; Lined - Accent 4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576" w:customStyle="1">
    <w:name w:val="Bordered &amp; Lined - Accent 5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577" w:customStyle="1">
    <w:name w:val="Bordered &amp; Lined - Accent 6"/>
    <w:basedOn w:val="143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578" w:customStyle="1">
    <w:name w:val="Bordered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579" w:customStyle="1">
    <w:name w:val="Bordered - Accent 1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580" w:customStyle="1">
    <w:name w:val="Bordered - Accent 2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581" w:customStyle="1">
    <w:name w:val="Bordered - Accent 3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582" w:customStyle="1">
    <w:name w:val="Bordered - Accent 4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583" w:customStyle="1">
    <w:name w:val="Bordered - Accent 5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584" w:customStyle="1">
    <w:name w:val="Bordered - Accent 6"/>
    <w:basedOn w:val="14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585" w:customStyle="1">
    <w:name w:val="Footnote Text Char"/>
    <w:uiPriority w:val="99"/>
    <w:rPr>
      <w:sz w:val="18"/>
    </w:rPr>
  </w:style>
  <w:style w:type="character" w:styleId="1586" w:customStyle="1">
    <w:name w:val="Endnote Text Char"/>
    <w:uiPriority w:val="99"/>
    <w:rPr>
      <w:sz w:val="20"/>
    </w:rPr>
  </w:style>
  <w:style w:type="paragraph" w:styleId="1587">
    <w:name w:val="toc 2"/>
    <w:basedOn w:val="1419"/>
    <w:next w:val="1419"/>
    <w:uiPriority w:val="39"/>
    <w:unhideWhenUsed/>
    <w:pPr>
      <w:ind w:left="283"/>
      <w:spacing w:after="57"/>
    </w:pPr>
  </w:style>
  <w:style w:type="paragraph" w:styleId="1588">
    <w:name w:val="toc 3"/>
    <w:basedOn w:val="1419"/>
    <w:next w:val="1419"/>
    <w:uiPriority w:val="39"/>
    <w:unhideWhenUsed/>
    <w:pPr>
      <w:ind w:left="567"/>
      <w:spacing w:after="57"/>
    </w:pPr>
  </w:style>
  <w:style w:type="paragraph" w:styleId="1589">
    <w:name w:val="toc 4"/>
    <w:basedOn w:val="1419"/>
    <w:next w:val="1419"/>
    <w:uiPriority w:val="39"/>
    <w:unhideWhenUsed/>
    <w:pPr>
      <w:ind w:left="850"/>
      <w:spacing w:after="57"/>
    </w:pPr>
  </w:style>
  <w:style w:type="paragraph" w:styleId="1590">
    <w:name w:val="toc 5"/>
    <w:basedOn w:val="1419"/>
    <w:next w:val="1419"/>
    <w:uiPriority w:val="39"/>
    <w:unhideWhenUsed/>
    <w:pPr>
      <w:ind w:left="1134"/>
      <w:spacing w:after="57"/>
    </w:pPr>
  </w:style>
  <w:style w:type="paragraph" w:styleId="1591">
    <w:name w:val="toc 6"/>
    <w:basedOn w:val="1419"/>
    <w:next w:val="1419"/>
    <w:uiPriority w:val="39"/>
    <w:unhideWhenUsed/>
    <w:pPr>
      <w:ind w:left="1417"/>
      <w:spacing w:after="57"/>
    </w:pPr>
  </w:style>
  <w:style w:type="paragraph" w:styleId="1592">
    <w:name w:val="toc 7"/>
    <w:basedOn w:val="1419"/>
    <w:next w:val="1419"/>
    <w:uiPriority w:val="39"/>
    <w:unhideWhenUsed/>
    <w:pPr>
      <w:ind w:left="1701"/>
      <w:spacing w:after="57"/>
    </w:pPr>
  </w:style>
  <w:style w:type="paragraph" w:styleId="1593">
    <w:name w:val="toc 8"/>
    <w:basedOn w:val="1419"/>
    <w:next w:val="1419"/>
    <w:uiPriority w:val="39"/>
    <w:unhideWhenUsed/>
    <w:pPr>
      <w:ind w:left="1984"/>
      <w:spacing w:after="57"/>
    </w:pPr>
  </w:style>
  <w:style w:type="paragraph" w:styleId="1594">
    <w:name w:val="toc 9"/>
    <w:basedOn w:val="1419"/>
    <w:next w:val="1419"/>
    <w:uiPriority w:val="39"/>
    <w:unhideWhenUsed/>
    <w:pPr>
      <w:ind w:left="2268"/>
      <w:spacing w:after="57"/>
    </w:pPr>
  </w:style>
  <w:style w:type="paragraph" w:styleId="1595">
    <w:name w:val="TOC Heading"/>
    <w:uiPriority w:val="39"/>
    <w:unhideWhenUsed/>
  </w:style>
  <w:style w:type="paragraph" w:styleId="1596">
    <w:name w:val="table of figures"/>
    <w:basedOn w:val="1419"/>
    <w:next w:val="1419"/>
    <w:uiPriority w:val="99"/>
    <w:unhideWhenUsed/>
    <w:pPr>
      <w:spacing w:after="0"/>
    </w:pPr>
  </w:style>
  <w:style w:type="character" w:styleId="1597" w:customStyle="1">
    <w:name w:val="Заголовок 1 Знак"/>
    <w:basedOn w:val="1429"/>
    <w:link w:val="142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598" w:customStyle="1">
    <w:name w:val="Заголовок 2 Знак"/>
    <w:basedOn w:val="1429"/>
    <w:link w:val="1421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599" w:customStyle="1">
    <w:name w:val="Заголовок 3 Знак"/>
    <w:basedOn w:val="1429"/>
    <w:link w:val="1422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600" w:customStyle="1">
    <w:name w:val="Нет списка1"/>
    <w:next w:val="1431"/>
    <w:uiPriority w:val="99"/>
    <w:semiHidden/>
    <w:unhideWhenUsed/>
  </w:style>
  <w:style w:type="numbering" w:styleId="1601" w:customStyle="1">
    <w:name w:val="Нет списка11"/>
    <w:next w:val="1431"/>
    <w:uiPriority w:val="99"/>
    <w:semiHidden/>
    <w:unhideWhenUsed/>
  </w:style>
  <w:style w:type="paragraph" w:styleId="1602">
    <w:name w:val="Body Text 2"/>
    <w:basedOn w:val="1419"/>
    <w:link w:val="1603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1603" w:customStyle="1">
    <w:name w:val="Основной текст 2 Знак"/>
    <w:basedOn w:val="1429"/>
    <w:link w:val="1602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604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605">
    <w:name w:val="Body Text"/>
    <w:basedOn w:val="1419"/>
    <w:link w:val="1606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06" w:customStyle="1">
    <w:name w:val="Основной текст Знак"/>
    <w:basedOn w:val="1429"/>
    <w:link w:val="160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07">
    <w:name w:val="Body Text Indent 2"/>
    <w:basedOn w:val="1419"/>
    <w:link w:val="1608"/>
    <w:pPr>
      <w:ind w:left="283"/>
      <w:spacing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08" w:customStyle="1">
    <w:name w:val="Основной текст с отступом 2 Знак"/>
    <w:basedOn w:val="1429"/>
    <w:link w:val="160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09">
    <w:name w:val="Body Text 3"/>
    <w:basedOn w:val="1419"/>
    <w:link w:val="1610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610" w:customStyle="1">
    <w:name w:val="Основной текст 3 Знак"/>
    <w:basedOn w:val="1429"/>
    <w:link w:val="160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611">
    <w:name w:val="Header"/>
    <w:basedOn w:val="1419"/>
    <w:link w:val="1612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2" w:customStyle="1">
    <w:name w:val="Верхний колонтитул Знак"/>
    <w:basedOn w:val="1429"/>
    <w:link w:val="161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13">
    <w:name w:val="Footer"/>
    <w:basedOn w:val="1419"/>
    <w:link w:val="1614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4" w:customStyle="1">
    <w:name w:val="Нижний колонтитул Знак"/>
    <w:basedOn w:val="1429"/>
    <w:link w:val="161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15">
    <w:name w:val="Balloon Text"/>
    <w:basedOn w:val="1419"/>
    <w:link w:val="1616"/>
    <w:uiPriority w:val="99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616" w:customStyle="1">
    <w:name w:val="Текст выноски Знак"/>
    <w:basedOn w:val="1429"/>
    <w:link w:val="1615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61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8" w:customStyle="1">
    <w:name w:val="webofficeattributevalue"/>
  </w:style>
  <w:style w:type="character" w:styleId="1619">
    <w:name w:val="line number"/>
    <w:basedOn w:val="1429"/>
  </w:style>
  <w:style w:type="numbering" w:styleId="1620" w:customStyle="1">
    <w:name w:val="Нет списка111"/>
    <w:next w:val="1431"/>
    <w:uiPriority w:val="99"/>
    <w:semiHidden/>
    <w:unhideWhenUsed/>
  </w:style>
  <w:style w:type="paragraph" w:styleId="1621" w:customStyle="1">
    <w:name w:val="2"/>
    <w:basedOn w:val="1419"/>
    <w:next w:val="1673"/>
    <w:link w:val="1622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1622" w:customStyle="1">
    <w:name w:val="Название Знак"/>
    <w:link w:val="1621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623" w:customStyle="1">
    <w:name w:val="a5"/>
    <w:basedOn w:val="1419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24" w:customStyle="1">
    <w:name w:val="Таблица шапка"/>
    <w:basedOn w:val="1419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625">
    <w:name w:val="page number"/>
    <w:uiPriority w:val="99"/>
    <w:rPr>
      <w:rFonts w:cs="Times New Roman"/>
    </w:rPr>
  </w:style>
  <w:style w:type="paragraph" w:styleId="1626">
    <w:name w:val="Body Text Indent"/>
    <w:basedOn w:val="1419"/>
    <w:link w:val="1627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627" w:customStyle="1">
    <w:name w:val="Основной текст с отступом Знак"/>
    <w:basedOn w:val="1429"/>
    <w:link w:val="1626"/>
    <w:rPr>
      <w:rFonts w:ascii="Arial" w:hAnsi="Arial" w:eastAsia="Times New Roman" w:cs="Times New Roman"/>
      <w:sz w:val="20"/>
      <w:szCs w:val="20"/>
      <w:lang w:eastAsia="ru-RU"/>
    </w:rPr>
  </w:style>
  <w:style w:type="paragraph" w:styleId="1628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629">
    <w:name w:val="Block Text"/>
    <w:basedOn w:val="1419"/>
    <w:pPr>
      <w:ind w:left="-360" w:right="-511" w:firstLine="90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0">
    <w:name w:val="Subtitle"/>
    <w:basedOn w:val="1419"/>
    <w:link w:val="1631"/>
    <w:uiPriority w:val="99"/>
    <w:qFormat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631" w:customStyle="1">
    <w:name w:val="Подзаголовок Знак"/>
    <w:basedOn w:val="1429"/>
    <w:link w:val="1630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632" w:customStyle="1">
    <w:name w:val="_Маркер (номер) - с заголовком"/>
    <w:basedOn w:val="1419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633">
    <w:name w:val="Body Text Indent 3"/>
    <w:basedOn w:val="1419"/>
    <w:link w:val="1634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16"/>
      <w:szCs w:val="16"/>
      <w:lang w:eastAsia="ru-RU"/>
    </w:rPr>
  </w:style>
  <w:style w:type="character" w:styleId="1634" w:customStyle="1">
    <w:name w:val="Основной текст с отступом 3 Знак"/>
    <w:basedOn w:val="1429"/>
    <w:link w:val="1633"/>
    <w:rPr>
      <w:rFonts w:ascii="Arial" w:hAnsi="Arial" w:eastAsia="Times New Roman" w:cs="Times New Roman"/>
      <w:sz w:val="16"/>
      <w:szCs w:val="16"/>
      <w:lang w:eastAsia="ru-RU"/>
    </w:rPr>
  </w:style>
  <w:style w:type="paragraph" w:styleId="1635" w:customStyle="1">
    <w:name w:val="Noeeu14"/>
    <w:basedOn w:val="1419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636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637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638" w:customStyle="1">
    <w:name w:val="Text"/>
    <w:basedOn w:val="1419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1639">
    <w:name w:val="annotation reference"/>
    <w:uiPriority w:val="99"/>
    <w:rPr>
      <w:rFonts w:cs="Times New Roman"/>
      <w:sz w:val="16"/>
      <w:szCs w:val="16"/>
    </w:rPr>
  </w:style>
  <w:style w:type="paragraph" w:styleId="1640">
    <w:name w:val="annotation text"/>
    <w:basedOn w:val="1419"/>
    <w:link w:val="1641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641" w:customStyle="1">
    <w:name w:val="Текст примечания Знак"/>
    <w:basedOn w:val="1429"/>
    <w:link w:val="1640"/>
    <w:uiPriority w:val="99"/>
    <w:rPr>
      <w:rFonts w:ascii="Arial" w:hAnsi="Arial" w:eastAsia="Times New Roman" w:cs="Arial"/>
      <w:sz w:val="20"/>
      <w:szCs w:val="20"/>
      <w:lang w:eastAsia="ru-RU"/>
    </w:rPr>
  </w:style>
  <w:style w:type="paragraph" w:styleId="1642">
    <w:name w:val="annotation subject"/>
    <w:basedOn w:val="1640"/>
    <w:next w:val="1640"/>
    <w:link w:val="1643"/>
    <w:uiPriority w:val="99"/>
    <w:rPr>
      <w:b/>
      <w:bCs/>
    </w:rPr>
  </w:style>
  <w:style w:type="character" w:styleId="1643" w:customStyle="1">
    <w:name w:val="Тема примечания Знак"/>
    <w:basedOn w:val="1641"/>
    <w:link w:val="1642"/>
    <w:uiPriority w:val="9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644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645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646">
    <w:name w:val="Normal (Web)"/>
    <w:basedOn w:val="1419"/>
    <w:pPr>
      <w:spacing w:after="195" w:line="240" w:lineRule="auto"/>
    </w:pPr>
    <w:rPr>
      <w:rFonts w:ascii="Times New Roman" w:hAnsi="Times New Roman" w:eastAsia="MS Mincho" w:cs="Times New Roman"/>
      <w:sz w:val="24"/>
      <w:szCs w:val="24"/>
      <w:lang w:eastAsia="ja-JP"/>
    </w:rPr>
  </w:style>
  <w:style w:type="numbering" w:styleId="1647" w:customStyle="1">
    <w:name w:val="Нет списка1111"/>
    <w:next w:val="1431"/>
    <w:uiPriority w:val="99"/>
    <w:semiHidden/>
    <w:unhideWhenUsed/>
  </w:style>
  <w:style w:type="paragraph" w:styleId="1648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649" w:customStyle="1">
    <w:name w:val="Нет списка2"/>
    <w:next w:val="1431"/>
    <w:uiPriority w:val="99"/>
    <w:semiHidden/>
    <w:unhideWhenUsed/>
  </w:style>
  <w:style w:type="paragraph" w:styleId="1650">
    <w:name w:val="Plain Text"/>
    <w:basedOn w:val="1419"/>
    <w:link w:val="1651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651" w:customStyle="1">
    <w:name w:val="Текст Знак"/>
    <w:basedOn w:val="1429"/>
    <w:link w:val="1650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652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653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654">
    <w:name w:val="Table Grid"/>
    <w:basedOn w:val="143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55" w:customStyle="1">
    <w:name w:val="text"/>
    <w:basedOn w:val="1419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56" w:customStyle="1">
    <w:name w:val="Body Text Indent 21"/>
    <w:basedOn w:val="1419"/>
    <w:uiPriority w:val="99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657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658">
    <w:name w:val="List Paragraph"/>
    <w:basedOn w:val="1419"/>
    <w:link w:val="1663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659">
    <w:name w:val="Hyperlink"/>
    <w:uiPriority w:val="99"/>
    <w:unhideWhenUsed/>
    <w:rPr>
      <w:color w:val="0000ff"/>
      <w:u w:val="single"/>
    </w:rPr>
  </w:style>
  <w:style w:type="paragraph" w:styleId="1660">
    <w:name w:val="footnote text"/>
    <w:basedOn w:val="1419"/>
    <w:link w:val="1661"/>
    <w:uiPriority w:val="99"/>
    <w:unhideWhenUsed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character" w:styleId="1661" w:customStyle="1">
    <w:name w:val="Текст сноски Знак"/>
    <w:basedOn w:val="1429"/>
    <w:link w:val="1660"/>
    <w:uiPriority w:val="99"/>
    <w:rPr>
      <w:rFonts w:ascii="Calibri" w:hAnsi="Calibri" w:eastAsia="Calibri" w:cs="Times New Roman"/>
      <w:sz w:val="20"/>
      <w:szCs w:val="20"/>
    </w:rPr>
  </w:style>
  <w:style w:type="character" w:styleId="1662">
    <w:name w:val="footnote reference"/>
    <w:uiPriority w:val="99"/>
    <w:unhideWhenUsed/>
    <w:rPr>
      <w:vertAlign w:val="superscript"/>
    </w:rPr>
  </w:style>
  <w:style w:type="character" w:styleId="1663" w:customStyle="1">
    <w:name w:val="Абзац списка Знак"/>
    <w:link w:val="1658"/>
    <w:uiPriority w:val="3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664" w:customStyle="1">
    <w:name w:val="П.1 Char"/>
    <w:link w:val="1665"/>
    <w:rPr>
      <w:bCs/>
      <w:sz w:val="24"/>
      <w:szCs w:val="24"/>
    </w:rPr>
  </w:style>
  <w:style w:type="paragraph" w:styleId="1665" w:customStyle="1">
    <w:name w:val="П.1"/>
    <w:basedOn w:val="1658"/>
    <w:link w:val="1664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666" w:customStyle="1">
    <w:name w:val="П.1.1 Char"/>
    <w:link w:val="1667"/>
    <w:rPr>
      <w:bCs/>
      <w:sz w:val="24"/>
      <w:szCs w:val="24"/>
    </w:rPr>
  </w:style>
  <w:style w:type="paragraph" w:styleId="1667" w:customStyle="1">
    <w:name w:val="П.1.1"/>
    <w:basedOn w:val="1665"/>
    <w:link w:val="1666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668" w:customStyle="1">
    <w:name w:val="П.1.1.1"/>
    <w:basedOn w:val="1665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669" w:customStyle="1">
    <w:name w:val="П.1.1.1.1"/>
    <w:basedOn w:val="1665"/>
    <w:next w:val="1419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670" w:customStyle="1">
    <w:name w:val="П.1.1.1.1.1"/>
    <w:basedOn w:val="1665"/>
    <w:next w:val="1669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671" w:customStyle="1">
    <w:name w:val="П.глава"/>
    <w:basedOn w:val="1658"/>
    <w:next w:val="1665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672" w:customStyle="1">
    <w:name w:val="Сетка таблицы1"/>
    <w:basedOn w:val="1430"/>
    <w:next w:val="1654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73">
    <w:name w:val="Title"/>
    <w:basedOn w:val="1419"/>
    <w:next w:val="1419"/>
    <w:link w:val="1674"/>
    <w:uiPriority w:val="10"/>
    <w:qFormat/>
    <w:pPr>
      <w:contextualSpacing/>
      <w:spacing w:after="0" w:line="240" w:lineRule="auto"/>
      <w:widowControl w:val="off"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character" w:styleId="1674" w:customStyle="1">
    <w:name w:val="Заголовок Знак"/>
    <w:basedOn w:val="1429"/>
    <w:link w:val="1673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675" w:customStyle="1">
    <w:name w:val="Нет списка3"/>
    <w:next w:val="1431"/>
    <w:semiHidden/>
    <w:unhideWhenUsed/>
  </w:style>
  <w:style w:type="table" w:styleId="1676" w:customStyle="1">
    <w:name w:val="Сетка таблицы2"/>
    <w:basedOn w:val="1430"/>
    <w:next w:val="165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77" w:customStyle="1">
    <w:name w:val="1"/>
    <w:basedOn w:val="1419"/>
    <w:next w:val="1673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678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679" w:customStyle="1">
    <w:name w:val="Тема приказа"/>
    <w:basedOn w:val="1419"/>
    <w:link w:val="1680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680" w:customStyle="1">
    <w:name w:val="Тема приказа Знак"/>
    <w:link w:val="1679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681" w:customStyle="1">
    <w:name w:val="Основной текст_"/>
    <w:link w:val="1682"/>
    <w:rPr>
      <w:sz w:val="23"/>
      <w:szCs w:val="23"/>
      <w:shd w:val="clear" w:color="auto" w:fill="ffffff"/>
    </w:rPr>
  </w:style>
  <w:style w:type="paragraph" w:styleId="1682" w:customStyle="1">
    <w:name w:val="Основной текст3"/>
    <w:basedOn w:val="1419"/>
    <w:link w:val="1681"/>
    <w:pPr>
      <w:jc w:val="both"/>
      <w:spacing w:before="300" w:after="300" w:line="0" w:lineRule="atLeast"/>
      <w:shd w:val="clear" w:color="auto" w:fill="ffffff"/>
    </w:pPr>
    <w:rPr>
      <w:sz w:val="23"/>
      <w:szCs w:val="23"/>
    </w:rPr>
  </w:style>
  <w:style w:type="table" w:styleId="1683">
    <w:name w:val="Colorful List Accent 1"/>
    <w:basedOn w:val="1430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684" w:customStyle="1">
    <w:name w:val="4"/>
    <w:basedOn w:val="1419"/>
    <w:next w:val="1673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685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86">
    <w:name w:val="endnote text"/>
    <w:basedOn w:val="1419"/>
    <w:link w:val="1687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87" w:customStyle="1">
    <w:name w:val="Текст концевой сноски Знак"/>
    <w:basedOn w:val="1429"/>
    <w:link w:val="168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88">
    <w:name w:val="endnote reference"/>
    <w:uiPriority w:val="99"/>
    <w:semiHidden/>
    <w:unhideWhenUsed/>
    <w:rPr>
      <w:vertAlign w:val="superscript"/>
    </w:rPr>
  </w:style>
  <w:style w:type="paragraph" w:styleId="1689" w:customStyle="1">
    <w:name w:val="3"/>
    <w:basedOn w:val="1419"/>
    <w:next w:val="1673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690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91" w:customStyle="1">
    <w:name w:val="Знак Знак Знак1"/>
    <w:basedOn w:val="1419"/>
    <w:uiPriority w:val="99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692" w:customStyle="1">
    <w:name w:val="самый обычный"/>
    <w:basedOn w:val="1419"/>
    <w:link w:val="1693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693" w:customStyle="1">
    <w:name w:val="самый обычный Знак"/>
    <w:basedOn w:val="1429"/>
    <w:link w:val="1692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694" w:customStyle="1">
    <w:name w:val="Сетка таблицы11"/>
    <w:basedOn w:val="1430"/>
    <w:next w:val="165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95" w:customStyle="1">
    <w:name w:val="Сноска_"/>
    <w:basedOn w:val="1429"/>
    <w:link w:val="1696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696" w:customStyle="1">
    <w:name w:val="Сноска"/>
    <w:basedOn w:val="1419"/>
    <w:link w:val="1695"/>
    <w:pPr>
      <w:jc w:val="both"/>
      <w:spacing w:after="0" w:line="227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1697" w:customStyle="1">
    <w:name w:val="Подзаголовок Знак1"/>
    <w:uiPriority w:val="99"/>
    <w:rPr>
      <w:rFonts w:eastAsia="Times New Roman"/>
      <w:b/>
      <w:lang w:eastAsia="ru-RU"/>
    </w:rPr>
  </w:style>
  <w:style w:type="paragraph" w:styleId="1698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699">
    <w:name w:val="HTML Preformatted"/>
    <w:basedOn w:val="1419"/>
    <w:link w:val="1700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700" w:customStyle="1">
    <w:name w:val="Стандартный HTML Знак"/>
    <w:basedOn w:val="1429"/>
    <w:link w:val="1699"/>
    <w:rPr>
      <w:rFonts w:ascii="Courier New" w:hAnsi="Courier New" w:eastAsia="Times New Roman" w:cs="Times New Roman"/>
      <w:sz w:val="20"/>
      <w:szCs w:val="20"/>
    </w:rPr>
  </w:style>
  <w:style w:type="paragraph" w:styleId="1701">
    <w:name w:val="toc 1"/>
    <w:basedOn w:val="1419"/>
    <w:next w:val="1419"/>
    <w:uiPriority w:val="39"/>
    <w:pPr>
      <w:ind w:right="707"/>
      <w:jc w:val="both"/>
      <w:spacing w:after="120" w:line="240" w:lineRule="auto"/>
      <w:tabs>
        <w:tab w:val="left" w:pos="420" w:leader="none"/>
        <w:tab w:val="right" w:pos="9639" w:leader="dot"/>
      </w:tabs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1702" w:customStyle="1">
    <w:name w:val="Основной текст (4)_"/>
    <w:link w:val="1703"/>
    <w:uiPriority w:val="99"/>
    <w:rPr>
      <w:sz w:val="24"/>
      <w:szCs w:val="24"/>
      <w:shd w:val="clear" w:color="auto" w:fill="ffffff"/>
    </w:rPr>
  </w:style>
  <w:style w:type="paragraph" w:styleId="1703" w:customStyle="1">
    <w:name w:val="Основной текст (4)1"/>
    <w:basedOn w:val="1419"/>
    <w:link w:val="1702"/>
    <w:uiPriority w:val="99"/>
    <w:pPr>
      <w:spacing w:before="480" w:after="600" w:line="281" w:lineRule="exact"/>
      <w:shd w:val="clear" w:color="auto" w:fill="ffffff"/>
    </w:pPr>
    <w:rPr>
      <w:sz w:val="24"/>
      <w:szCs w:val="24"/>
    </w:rPr>
  </w:style>
  <w:style w:type="character" w:styleId="1704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705" w:customStyle="1">
    <w:name w:val="Style21"/>
    <w:basedOn w:val="1419"/>
    <w:uiPriority w:val="99"/>
    <w:pPr>
      <w:ind w:firstLine="710"/>
      <w:jc w:val="both"/>
      <w:spacing w:after="0" w:line="322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numbering" w:styleId="1706" w:customStyle="1">
    <w:name w:val="Нет списка4"/>
    <w:next w:val="1431"/>
    <w:uiPriority w:val="99"/>
    <w:semiHidden/>
    <w:unhideWhenUsed/>
  </w:style>
  <w:style w:type="table" w:styleId="1707" w:customStyle="1">
    <w:name w:val="Сетка таблицы12"/>
    <w:basedOn w:val="1430"/>
    <w:next w:val="165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708" w:customStyle="1">
    <w:name w:val="Сетка таблицы3"/>
    <w:basedOn w:val="1430"/>
    <w:next w:val="165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09" w:customStyle="1">
    <w:name w:val="Абзац списка1"/>
    <w:uiPriority w:val="34"/>
    <w:qFormat/>
    <w:pPr>
      <w:contextualSpacing/>
      <w:ind w:left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710" w:customStyle="1">
    <w:name w:val="Нет"/>
  </w:style>
  <w:style w:type="character" w:styleId="1711" w:customStyle="1">
    <w:name w:val="Hyperlink.0"/>
    <w:basedOn w:val="1710"/>
  </w:style>
  <w:style w:type="paragraph" w:styleId="1712" w:customStyle="1">
    <w:name w:val="Основной текст2"/>
    <w:basedOn w:val="1419"/>
    <w:uiPriority w:val="99"/>
    <w:pPr>
      <w:spacing w:after="0" w:line="317" w:lineRule="exact"/>
      <w:shd w:val="clear" w:color="auto" w:fill="ffffff"/>
    </w:pPr>
    <w:rPr>
      <w:rFonts w:ascii="Times New Roman" w:hAnsi="Times New Roman" w:eastAsia="Times New Roman" w:cs="Times New Roman"/>
      <w:spacing w:val="1"/>
      <w:sz w:val="25"/>
      <w:szCs w:val="25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74D07CEB74DB23D1DF46BC1034461FD44AC189D424CF94D92A4DF4E083CEB886E268A45FEE2C179A0F55E0AE6941086263410F8733862E5DHA43L" TargetMode="External"/><Relationship Id="rId12" Type="http://schemas.openxmlformats.org/officeDocument/2006/relationships/hyperlink" Target="https://rosseti-ural.ru/public/upload/Documents/2024/files/clause.docx" TargetMode="External"/><Relationship Id="rId13" Type="http://schemas.openxmlformats.org/officeDocument/2006/relationships/hyperlink" Target="consultantplus://offline/ref=42CD46E09A8C9516695BADAAD685DA14DDD32FB98491903330C685B027D241C21CAE3E63D2E2FFB3C973DDE15A23148B2AF5CD42CE36lAg2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77C7-2314-4CF3-8F23-E8B0C82C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Михайловна</dc:creator>
  <cp:keywords/>
  <dc:description/>
  <cp:lastModifiedBy>Kugeneva-TA</cp:lastModifiedBy>
  <cp:revision>5</cp:revision>
  <dcterms:created xsi:type="dcterms:W3CDTF">2024-03-22T04:14:00Z</dcterms:created>
  <dcterms:modified xsi:type="dcterms:W3CDTF">2026-07-16T10:38:54Z</dcterms:modified>
</cp:coreProperties>
</file>